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D371" w14:textId="150E4A56" w:rsidR="002A44C9" w:rsidRPr="00C91882" w:rsidRDefault="002A44C9" w:rsidP="00F12CFC">
      <w:pPr>
        <w:pStyle w:val="Title"/>
        <w:tabs>
          <w:tab w:val="left" w:pos="4060"/>
        </w:tabs>
        <w:ind w:firstLine="0"/>
        <w:jc w:val="center"/>
        <w:rPr>
          <w:rFonts w:ascii="Arial" w:hAnsi="Arial" w:cs="Arial"/>
          <w:lang w:val="es-US"/>
        </w:rPr>
      </w:pPr>
      <w:r>
        <w:rPr>
          <w:rFonts w:ascii="Arial" w:hAnsi="Arial" w:cs="Arial"/>
          <w:lang w:val="es-US"/>
        </w:rPr>
        <w:t>CIUDAD DE FOREST HILL, TEXAS</w:t>
      </w:r>
    </w:p>
    <w:p w14:paraId="14F92552" w14:textId="77777777" w:rsidR="009F1B4D" w:rsidRPr="00C91882" w:rsidRDefault="009F1B4D" w:rsidP="00F12CFC">
      <w:pPr>
        <w:pStyle w:val="Title"/>
        <w:tabs>
          <w:tab w:val="left" w:pos="4060"/>
        </w:tabs>
        <w:ind w:firstLine="0"/>
        <w:jc w:val="center"/>
        <w:rPr>
          <w:rFonts w:ascii="Arial" w:hAnsi="Arial" w:cs="Arial"/>
          <w:lang w:val="es-US"/>
        </w:rPr>
      </w:pPr>
    </w:p>
    <w:p w14:paraId="5A74A2B8" w14:textId="3C6B2489" w:rsidR="008655EB" w:rsidRPr="00C91882" w:rsidRDefault="002A44C9" w:rsidP="00F12CFC">
      <w:pPr>
        <w:pStyle w:val="Title"/>
        <w:tabs>
          <w:tab w:val="left" w:pos="4060"/>
        </w:tabs>
        <w:ind w:firstLine="0"/>
        <w:jc w:val="center"/>
        <w:rPr>
          <w:rFonts w:ascii="Arial" w:hAnsi="Arial" w:cs="Arial"/>
          <w:b w:val="0"/>
          <w:lang w:val="es-US"/>
        </w:rPr>
      </w:pPr>
      <w:r>
        <w:rPr>
          <w:rFonts w:ascii="Arial" w:hAnsi="Arial" w:cs="Arial"/>
          <w:lang w:val="es-US"/>
        </w:rPr>
        <w:t>ORDENANZA N.º 2026-16</w:t>
      </w:r>
    </w:p>
    <w:p w14:paraId="479355E5" w14:textId="77777777" w:rsidR="008655EB" w:rsidRPr="00C91882" w:rsidRDefault="008655EB" w:rsidP="00F12CFC">
      <w:pPr>
        <w:pStyle w:val="BodyText"/>
        <w:spacing w:before="2"/>
        <w:jc w:val="center"/>
        <w:rPr>
          <w:rFonts w:ascii="Arial" w:hAnsi="Arial" w:cs="Arial"/>
          <w:b/>
          <w:lang w:val="es-US"/>
        </w:rPr>
      </w:pPr>
    </w:p>
    <w:p w14:paraId="5ED92F35" w14:textId="77777777" w:rsidR="002A44C9" w:rsidRPr="00C91882" w:rsidRDefault="006F2064" w:rsidP="00F12CFC">
      <w:pPr>
        <w:pStyle w:val="Title"/>
        <w:spacing w:before="90"/>
        <w:ind w:left="2160" w:right="58" w:hanging="2160"/>
        <w:jc w:val="center"/>
        <w:rPr>
          <w:rFonts w:ascii="Arial" w:hAnsi="Arial" w:cs="Arial"/>
          <w:lang w:val="es-US"/>
        </w:rPr>
      </w:pPr>
      <w:r>
        <w:rPr>
          <w:rFonts w:ascii="Arial" w:hAnsi="Arial" w:cs="Arial"/>
          <w:lang w:val="es-US"/>
        </w:rPr>
        <w:t>ORDEN DE ELECCIÓN ESPECIAL</w:t>
      </w:r>
    </w:p>
    <w:p w14:paraId="5C419243" w14:textId="3C5724A8" w:rsidR="008703E3" w:rsidRPr="00C91882" w:rsidRDefault="001A2D06" w:rsidP="00F12CFC">
      <w:pPr>
        <w:pStyle w:val="Title"/>
        <w:spacing w:before="90"/>
        <w:ind w:left="2160" w:right="58" w:hanging="2160"/>
        <w:jc w:val="center"/>
        <w:rPr>
          <w:rFonts w:ascii="Arial" w:hAnsi="Arial" w:cs="Arial"/>
          <w:lang w:val="es-US"/>
        </w:rPr>
      </w:pPr>
      <w:r>
        <w:rPr>
          <w:rFonts w:ascii="Arial" w:hAnsi="Arial" w:cs="Arial"/>
          <w:lang w:val="es-US"/>
        </w:rPr>
        <w:t>3 de noviembre de 2026</w:t>
      </w:r>
    </w:p>
    <w:p w14:paraId="279BD3D2" w14:textId="77777777" w:rsidR="00E32512" w:rsidRPr="00C91882" w:rsidRDefault="00E32512" w:rsidP="00482E5E">
      <w:pPr>
        <w:pStyle w:val="Title"/>
        <w:spacing w:before="90"/>
        <w:ind w:left="2160" w:right="58" w:hanging="2160"/>
        <w:jc w:val="center"/>
        <w:rPr>
          <w:rFonts w:ascii="Arial" w:hAnsi="Arial" w:cs="Arial"/>
          <w:lang w:val="es-US"/>
        </w:rPr>
      </w:pPr>
    </w:p>
    <w:p w14:paraId="23BC4CDF" w14:textId="77777777" w:rsidR="00693CC5" w:rsidRPr="00C91882" w:rsidRDefault="00693CC5" w:rsidP="00E32512">
      <w:pPr>
        <w:widowControl/>
        <w:autoSpaceDE/>
        <w:autoSpaceDN/>
        <w:jc w:val="both"/>
        <w:rPr>
          <w:rFonts w:ascii="Arial" w:hAnsi="Arial" w:cs="Arial"/>
          <w:b/>
          <w:bCs/>
          <w:sz w:val="24"/>
          <w:szCs w:val="24"/>
          <w:lang w:val="es-US"/>
        </w:rPr>
      </w:pPr>
      <w:r>
        <w:rPr>
          <w:rFonts w:ascii="Arial" w:hAnsi="Arial" w:cs="Arial"/>
          <w:b/>
          <w:bCs/>
          <w:sz w:val="24"/>
          <w:szCs w:val="24"/>
          <w:lang w:val="es-US"/>
        </w:rPr>
        <w:t>UNA ORDENANZA DEL CONCEJO MUNICIPAL DE LA CIUDAD DE FOREST HILL, TEXAS, QUE ORDENA CELEBRAR UNA ELECCIÓN EN DICHA CIUDAD EL 3 DE NOVIEMBRE DE 2026, CON EL PROPÓSITO DE PRESENTAR A LOS VOTANTES CALIFICADOS DE LA CIUDAD DE FOREST HILL, TEXAS, CIERTAS ENMIENDAS PROPUESTAS A LA CARTA CONSTITUTIVA VIGENTE DE LA CIUDAD; QUE DESIGNA LOS LUGARES DONDE SE CELEBRARÁ DICHA ELECCIÓN; QUE DESIGNA AL SECRETARIO DE VOTACIÓN ANTICIPADA; QUE ESTABLECE EL AVISO Y LA PUBLICACIÓN DE LA ELECCIÓN; Y QUE ESTABLECE UNA FECHA DE ENTRADA EN VIGOR.</w:t>
      </w:r>
    </w:p>
    <w:p w14:paraId="1CF39F51" w14:textId="77777777" w:rsidR="00693CC5" w:rsidRPr="00EB0E9C" w:rsidRDefault="00693CC5" w:rsidP="00743E0F">
      <w:pPr>
        <w:pStyle w:val="Title"/>
        <w:ind w:left="2160" w:right="58" w:hanging="2160"/>
        <w:rPr>
          <w:rFonts w:ascii="Arial" w:hAnsi="Arial" w:cs="Arial"/>
          <w:sz w:val="20"/>
          <w:szCs w:val="20"/>
          <w:lang w:val="es-US"/>
        </w:rPr>
      </w:pPr>
    </w:p>
    <w:p w14:paraId="28C6465F" w14:textId="49C75E4E" w:rsidR="002A44C9" w:rsidRPr="00C91882" w:rsidRDefault="002A44C9" w:rsidP="00482E5E">
      <w:pPr>
        <w:pStyle w:val="BodyText"/>
        <w:ind w:right="117"/>
        <w:jc w:val="both"/>
        <w:rPr>
          <w:rFonts w:ascii="Arial" w:hAnsi="Arial" w:cs="Arial"/>
          <w:bCs/>
          <w:lang w:val="es-US"/>
        </w:rPr>
      </w:pPr>
      <w:r>
        <w:rPr>
          <w:rFonts w:ascii="Arial" w:hAnsi="Arial" w:cs="Arial"/>
          <w:b/>
          <w:bCs/>
          <w:lang w:val="es-US"/>
        </w:rPr>
        <w:t>CONSIDERANDO QUE</w:t>
      </w:r>
      <w:r>
        <w:rPr>
          <w:rFonts w:ascii="Arial" w:hAnsi="Arial" w:cs="Arial"/>
          <w:lang w:val="es-US"/>
        </w:rPr>
        <w:t xml:space="preserve"> la Ciudad de Forest Hill, Texas (la “Ciudad”), es un municipio autónomo que tiene su propia Carta Constitutiva de conformidad con las leyes y la Constitución del Estado de Texas; y </w:t>
      </w:r>
    </w:p>
    <w:p w14:paraId="4E6C7A88" w14:textId="77777777" w:rsidR="00482E5E" w:rsidRPr="00EB0E9C" w:rsidRDefault="00482E5E" w:rsidP="00482E5E">
      <w:pPr>
        <w:pStyle w:val="BodyText"/>
        <w:ind w:right="117"/>
        <w:jc w:val="both"/>
        <w:rPr>
          <w:rFonts w:ascii="Arial" w:hAnsi="Arial" w:cs="Arial"/>
          <w:bCs/>
          <w:sz w:val="20"/>
          <w:szCs w:val="20"/>
          <w:lang w:val="es-US"/>
        </w:rPr>
      </w:pPr>
    </w:p>
    <w:p w14:paraId="7D96F950" w14:textId="7333657B" w:rsidR="002A44C9" w:rsidRPr="0073460D" w:rsidRDefault="002A44C9" w:rsidP="00482E5E">
      <w:pPr>
        <w:pStyle w:val="BodyText"/>
        <w:ind w:right="117"/>
        <w:jc w:val="both"/>
        <w:rPr>
          <w:rFonts w:ascii="Arial" w:hAnsi="Arial" w:cs="Arial"/>
          <w:bCs/>
          <w:lang w:val="es-US"/>
        </w:rPr>
      </w:pPr>
      <w:r>
        <w:rPr>
          <w:rFonts w:ascii="Arial" w:hAnsi="Arial" w:cs="Arial"/>
          <w:b/>
          <w:bCs/>
          <w:lang w:val="es-US"/>
        </w:rPr>
        <w:t>CONSIDERANDO QUE</w:t>
      </w:r>
      <w:r>
        <w:rPr>
          <w:rFonts w:ascii="Arial" w:hAnsi="Arial" w:cs="Arial"/>
          <w:lang w:val="es-US"/>
        </w:rPr>
        <w:t xml:space="preserve"> el Concejo Municipal de la Ciudad de Forest Hill propone presentar a los votantes calificados de la Ciudad enmiendas a la Carta Constitutiva de Forest Hill en una elección especial sobre enmiendas a la Carta Constitutiva que se celebrará en la próxima fecha uniforme de elecciones, el 3 de noviembre de 2026; y </w:t>
      </w:r>
    </w:p>
    <w:p w14:paraId="089463EC" w14:textId="77777777" w:rsidR="00482E5E" w:rsidRPr="00EB0E9C" w:rsidRDefault="00482E5E" w:rsidP="00482E5E">
      <w:pPr>
        <w:pStyle w:val="BodyText"/>
        <w:ind w:right="117"/>
        <w:jc w:val="both"/>
        <w:rPr>
          <w:rFonts w:ascii="Arial" w:hAnsi="Arial" w:cs="Arial"/>
          <w:bCs/>
          <w:sz w:val="20"/>
          <w:szCs w:val="20"/>
          <w:lang w:val="es-US"/>
        </w:rPr>
      </w:pPr>
    </w:p>
    <w:p w14:paraId="0981760F" w14:textId="0AED4994" w:rsidR="002A44C9" w:rsidRPr="0073460D" w:rsidRDefault="002A44C9" w:rsidP="00482E5E">
      <w:pPr>
        <w:pStyle w:val="BodyText"/>
        <w:ind w:right="117"/>
        <w:jc w:val="both"/>
        <w:rPr>
          <w:rFonts w:ascii="Arial" w:hAnsi="Arial" w:cs="Arial"/>
          <w:bCs/>
          <w:lang w:val="es-US"/>
        </w:rPr>
      </w:pPr>
      <w:r>
        <w:rPr>
          <w:rFonts w:ascii="Arial" w:hAnsi="Arial" w:cs="Arial"/>
          <w:b/>
          <w:bCs/>
          <w:lang w:val="es-US"/>
        </w:rPr>
        <w:t>CONSIDERANDO QUE</w:t>
      </w:r>
      <w:r>
        <w:rPr>
          <w:rFonts w:ascii="Arial" w:hAnsi="Arial" w:cs="Arial"/>
          <w:lang w:val="es-US"/>
        </w:rPr>
        <w:t xml:space="preserve"> el Concejo Municipal determina por la presente que ordenar dicha elección es lo más conveniente para los ciudadanos de la Ciudad;</w:t>
      </w:r>
    </w:p>
    <w:p w14:paraId="75109AEA" w14:textId="77777777" w:rsidR="00482E5E" w:rsidRPr="00EB0E9C" w:rsidRDefault="00482E5E" w:rsidP="00482E5E">
      <w:pPr>
        <w:pStyle w:val="BodyText"/>
        <w:ind w:right="117"/>
        <w:jc w:val="both"/>
        <w:rPr>
          <w:rFonts w:ascii="Arial" w:hAnsi="Arial" w:cs="Arial"/>
          <w:bCs/>
          <w:sz w:val="20"/>
          <w:szCs w:val="20"/>
          <w:lang w:val="es-US"/>
        </w:rPr>
      </w:pPr>
    </w:p>
    <w:p w14:paraId="1F857390" w14:textId="2875E012" w:rsidR="0047017D" w:rsidRPr="0073460D" w:rsidRDefault="002A44C9" w:rsidP="00482E5E">
      <w:pPr>
        <w:pStyle w:val="BodyText"/>
        <w:ind w:right="117"/>
        <w:jc w:val="both"/>
        <w:rPr>
          <w:rFonts w:ascii="Arial" w:hAnsi="Arial" w:cs="Arial"/>
          <w:b/>
          <w:lang w:val="es-US"/>
        </w:rPr>
      </w:pPr>
      <w:r>
        <w:rPr>
          <w:rFonts w:ascii="Arial" w:hAnsi="Arial" w:cs="Arial"/>
          <w:b/>
          <w:bCs/>
          <w:lang w:val="es-US"/>
        </w:rPr>
        <w:t>POR LO TANTO, EL CONCEJO MUNICIPAL DE LA CIUDAD DE FOREST HILL, TEXAS, ORDENA LO SIGUIENTE:</w:t>
      </w:r>
    </w:p>
    <w:p w14:paraId="6D64FDC0" w14:textId="77777777" w:rsidR="00482E5E" w:rsidRPr="00EB0E9C" w:rsidRDefault="00482E5E" w:rsidP="00482E5E">
      <w:pPr>
        <w:pStyle w:val="BodyText"/>
        <w:ind w:right="117"/>
        <w:jc w:val="both"/>
        <w:rPr>
          <w:rFonts w:ascii="Arial" w:hAnsi="Arial" w:cs="Arial"/>
          <w:b/>
          <w:sz w:val="20"/>
          <w:szCs w:val="20"/>
          <w:lang w:val="es-US"/>
        </w:rPr>
      </w:pPr>
    </w:p>
    <w:p w14:paraId="5F06EE2E" w14:textId="613BADA9" w:rsidR="008655EB" w:rsidRPr="0073460D" w:rsidRDefault="0047017D" w:rsidP="00482E5E">
      <w:pPr>
        <w:pStyle w:val="BodyText"/>
        <w:ind w:right="117"/>
        <w:jc w:val="both"/>
        <w:rPr>
          <w:rFonts w:ascii="Arial" w:hAnsi="Arial" w:cs="Arial"/>
          <w:lang w:val="es-US"/>
        </w:rPr>
      </w:pPr>
      <w:r>
        <w:rPr>
          <w:rFonts w:ascii="Arial" w:hAnsi="Arial" w:cs="Arial"/>
          <w:b/>
          <w:bCs/>
          <w:lang w:val="es-US"/>
        </w:rPr>
        <w:t>SECCIÓN 1.</w:t>
      </w:r>
      <w:r w:rsidR="00590E0A">
        <w:rPr>
          <w:rFonts w:ascii="Arial" w:hAnsi="Arial" w:cs="Arial"/>
          <w:b/>
          <w:bCs/>
          <w:lang w:val="es-US"/>
        </w:rPr>
        <w:t xml:space="preserve"> </w:t>
      </w:r>
      <w:r>
        <w:rPr>
          <w:rFonts w:ascii="Arial" w:hAnsi="Arial" w:cs="Arial"/>
          <w:lang w:val="es-US"/>
        </w:rPr>
        <w:t>El 4 de agosto de 2026, durante una reunión del Concejo Municipal de la Ciudad de Forest Hill, Texas, debidamente anunciada y con quórum presente, se declaró abierta la sesión y el Concejo emitió la siguiente orden:</w:t>
      </w:r>
    </w:p>
    <w:p w14:paraId="194961FF" w14:textId="77777777" w:rsidR="00482E5E" w:rsidRPr="00EB0E9C" w:rsidRDefault="00482E5E" w:rsidP="00482E5E">
      <w:pPr>
        <w:pStyle w:val="BodyText"/>
        <w:ind w:right="117"/>
        <w:jc w:val="both"/>
        <w:rPr>
          <w:rFonts w:ascii="Arial" w:hAnsi="Arial" w:cs="Arial"/>
          <w:sz w:val="20"/>
          <w:szCs w:val="20"/>
          <w:lang w:val="es-US"/>
        </w:rPr>
      </w:pPr>
    </w:p>
    <w:p w14:paraId="112ECB06" w14:textId="7EBB487E" w:rsidR="00BB14DB" w:rsidRPr="0073460D" w:rsidRDefault="006F2064" w:rsidP="00482E5E">
      <w:pPr>
        <w:pStyle w:val="BodyText"/>
        <w:ind w:right="116"/>
        <w:jc w:val="both"/>
        <w:rPr>
          <w:rFonts w:ascii="Arial" w:hAnsi="Arial" w:cs="Arial"/>
          <w:lang w:val="es-US"/>
        </w:rPr>
      </w:pPr>
      <w:r>
        <w:rPr>
          <w:rFonts w:ascii="Arial" w:hAnsi="Arial" w:cs="Arial"/>
          <w:b/>
          <w:bCs/>
          <w:lang w:val="es-US"/>
        </w:rPr>
        <w:t>POR LA PRESENTE, SE ORDENA</w:t>
      </w:r>
      <w:r>
        <w:rPr>
          <w:rFonts w:ascii="Arial" w:hAnsi="Arial" w:cs="Arial"/>
          <w:lang w:val="es-US"/>
        </w:rPr>
        <w:t xml:space="preserve"> celebrar una elección especial el 3 de </w:t>
      </w:r>
      <w:r>
        <w:rPr>
          <w:rFonts w:ascii="Arial" w:hAnsi="Arial" w:cs="Arial"/>
          <w:lang w:val="es-US"/>
        </w:rPr>
        <w:br/>
        <w:t>noviembre de 2026, de 7:00 a. m. a 7:00 p. m., con el propósito de presentar a los votantes calificados de la Ciudad, para su consideración, las enmiendas propuestas a la Carta Constitutiva de la Ciudad de Forest Hill que se indican abajo, en la próxima fecha uniforme de elecciones, según lo establecido en la Sección 41.001 del Código Electoral de Texas.</w:t>
      </w:r>
    </w:p>
    <w:p w14:paraId="2D8D4709" w14:textId="77777777" w:rsidR="005E6CB1" w:rsidRPr="00EB0E9C" w:rsidRDefault="005E6CB1" w:rsidP="00482E5E">
      <w:pPr>
        <w:pStyle w:val="BodyText"/>
        <w:ind w:right="116"/>
        <w:jc w:val="both"/>
        <w:rPr>
          <w:rFonts w:ascii="Arial" w:hAnsi="Arial" w:cs="Arial"/>
          <w:sz w:val="20"/>
          <w:szCs w:val="20"/>
          <w:lang w:val="es-US"/>
        </w:rPr>
      </w:pPr>
    </w:p>
    <w:p w14:paraId="1500CB66" w14:textId="26569CB3" w:rsidR="005E6CB1" w:rsidRPr="0073460D" w:rsidRDefault="005E6CB1" w:rsidP="00482E5E">
      <w:pPr>
        <w:pStyle w:val="BodyText"/>
        <w:ind w:right="116"/>
        <w:jc w:val="both"/>
        <w:rPr>
          <w:rFonts w:ascii="Arial" w:hAnsi="Arial" w:cs="Arial"/>
          <w:lang w:val="es-US"/>
        </w:rPr>
      </w:pPr>
      <w:r>
        <w:rPr>
          <w:rFonts w:ascii="Arial" w:hAnsi="Arial" w:cs="Arial"/>
          <w:b/>
          <w:bCs/>
          <w:lang w:val="es-US"/>
        </w:rPr>
        <w:t xml:space="preserve">SECCIÓN 2. </w:t>
      </w:r>
      <w:r>
        <w:rPr>
          <w:rFonts w:ascii="Arial" w:hAnsi="Arial" w:cs="Arial"/>
          <w:lang w:val="es-US"/>
        </w:rPr>
        <w:t>De conformidad con esta ordenanza, las boletas se prepararán conforme al Código Electoral de Texas y permitirán a los electores votar “A FAVOR” o “EN CONTRA” de las medidas antes mencionadas, que aparecerán en la boleta sustancialmente de la siguiente manera:</w:t>
      </w:r>
    </w:p>
    <w:p w14:paraId="757F0EB8" w14:textId="77777777" w:rsidR="00482E5E" w:rsidRPr="001164AD" w:rsidRDefault="00482E5E" w:rsidP="00482E5E">
      <w:pPr>
        <w:pStyle w:val="BodyText"/>
        <w:ind w:right="116"/>
        <w:jc w:val="both"/>
        <w:rPr>
          <w:rFonts w:ascii="Arial" w:hAnsi="Arial" w:cs="Arial"/>
          <w:sz w:val="8"/>
          <w:szCs w:val="8"/>
          <w:lang w:val="es-US"/>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4430"/>
      </w:tblGrid>
      <w:tr w:rsidR="0073445A" w:rsidRPr="000E3715" w14:paraId="65D360CD" w14:textId="77777777" w:rsidTr="00CC5219">
        <w:tc>
          <w:tcPr>
            <w:tcW w:w="8860" w:type="dxa"/>
            <w:gridSpan w:val="2"/>
          </w:tcPr>
          <w:p w14:paraId="511676AB" w14:textId="4AB68D80" w:rsidR="0073445A" w:rsidRPr="000E3715" w:rsidRDefault="00CC5219" w:rsidP="00482E5E">
            <w:pPr>
              <w:ind w:right="960"/>
              <w:jc w:val="center"/>
              <w:rPr>
                <w:rFonts w:ascii="Arial" w:hAnsi="Arial" w:cs="Arial"/>
                <w:b/>
                <w:bCs/>
                <w:sz w:val="24"/>
                <w:szCs w:val="24"/>
                <w:u w:val="single"/>
              </w:rPr>
            </w:pPr>
            <w:r>
              <w:rPr>
                <w:rFonts w:ascii="Arial" w:hAnsi="Arial" w:cs="Arial"/>
                <w:b/>
                <w:bCs/>
                <w:sz w:val="24"/>
                <w:szCs w:val="24"/>
                <w:u w:val="single"/>
                <w:lang w:val="es-US"/>
              </w:rPr>
              <w:lastRenderedPageBreak/>
              <w:t>PROPUESTA 2</w:t>
            </w:r>
          </w:p>
        </w:tc>
      </w:tr>
      <w:tr w:rsidR="00CC5219" w:rsidRPr="000E3715" w14:paraId="385B57DC" w14:textId="77777777" w:rsidTr="00CC5219">
        <w:tc>
          <w:tcPr>
            <w:tcW w:w="8860" w:type="dxa"/>
            <w:gridSpan w:val="2"/>
          </w:tcPr>
          <w:p w14:paraId="675B65C0" w14:textId="77777777" w:rsidR="00CC5219" w:rsidRPr="00C9680F" w:rsidRDefault="00CC5219" w:rsidP="00482E5E">
            <w:pPr>
              <w:ind w:right="960"/>
              <w:jc w:val="center"/>
              <w:rPr>
                <w:rFonts w:ascii="Arial" w:hAnsi="Arial" w:cs="Arial"/>
                <w:b/>
                <w:bCs/>
                <w:sz w:val="10"/>
                <w:szCs w:val="10"/>
                <w:u w:val="single"/>
              </w:rPr>
            </w:pPr>
          </w:p>
        </w:tc>
      </w:tr>
      <w:tr w:rsidR="00CC5219" w:rsidRPr="0073460D" w14:paraId="3AC1CD9A" w14:textId="77777777" w:rsidTr="00CC5219">
        <w:tc>
          <w:tcPr>
            <w:tcW w:w="8860" w:type="dxa"/>
            <w:gridSpan w:val="2"/>
          </w:tcPr>
          <w:p w14:paraId="3E681A32" w14:textId="2810F9D2" w:rsidR="00CC5219" w:rsidRPr="0073460D" w:rsidRDefault="00054167" w:rsidP="00CC5219">
            <w:pPr>
              <w:ind w:right="960"/>
              <w:jc w:val="both"/>
              <w:rPr>
                <w:rFonts w:ascii="Arial" w:hAnsi="Arial" w:cs="Arial"/>
                <w:b/>
                <w:bCs/>
                <w:sz w:val="24"/>
                <w:szCs w:val="24"/>
                <w:u w:val="single"/>
                <w:lang w:val="es-US"/>
              </w:rPr>
            </w:pPr>
            <w:r>
              <w:rPr>
                <w:rFonts w:ascii="Arial" w:hAnsi="Arial" w:cs="Arial"/>
                <w:sz w:val="24"/>
                <w:szCs w:val="24"/>
                <w:lang w:val="es-US"/>
              </w:rPr>
              <w:t xml:space="preserve">¿Se debe enmendar la § 3.02 de la Carta Constitutiva de la Ciudad para prohibir que un miembro del Concejo que haya sido destituido </w:t>
            </w:r>
            <w:r w:rsidR="00E72F33">
              <w:rPr>
                <w:rFonts w:ascii="Arial" w:hAnsi="Arial" w:cs="Arial"/>
                <w:sz w:val="24"/>
                <w:szCs w:val="24"/>
                <w:lang w:val="es-US"/>
              </w:rPr>
              <w:t xml:space="preserve">en una elección revocatoria </w:t>
            </w:r>
            <w:r>
              <w:rPr>
                <w:rFonts w:ascii="Arial" w:hAnsi="Arial" w:cs="Arial"/>
                <w:sz w:val="24"/>
                <w:szCs w:val="24"/>
                <w:lang w:val="es-US"/>
              </w:rPr>
              <w:t>ocupe un cargo municipal electivo o por nombramiento durante tres años, en lugar de los dos años que establece actualmente?</w:t>
            </w:r>
          </w:p>
        </w:tc>
      </w:tr>
      <w:tr w:rsidR="0073445A" w:rsidRPr="0073460D" w14:paraId="33F73F71" w14:textId="77777777" w:rsidTr="00CC5219">
        <w:tc>
          <w:tcPr>
            <w:tcW w:w="4430" w:type="dxa"/>
          </w:tcPr>
          <w:p w14:paraId="0AE8FF5B" w14:textId="77777777" w:rsidR="0073445A" w:rsidRPr="0073460D" w:rsidRDefault="0073445A" w:rsidP="00482E5E">
            <w:pPr>
              <w:ind w:right="960"/>
              <w:jc w:val="center"/>
              <w:rPr>
                <w:rFonts w:ascii="Arial" w:hAnsi="Arial" w:cs="Arial"/>
                <w:b/>
                <w:bCs/>
                <w:sz w:val="24"/>
                <w:szCs w:val="24"/>
                <w:u w:val="single"/>
                <w:lang w:val="es-US"/>
              </w:rPr>
            </w:pPr>
          </w:p>
        </w:tc>
        <w:tc>
          <w:tcPr>
            <w:tcW w:w="4430" w:type="dxa"/>
          </w:tcPr>
          <w:p w14:paraId="2799023A" w14:textId="77777777" w:rsidR="0073445A" w:rsidRPr="0073460D" w:rsidRDefault="0073445A" w:rsidP="00482E5E">
            <w:pPr>
              <w:ind w:right="960"/>
              <w:jc w:val="center"/>
              <w:rPr>
                <w:rFonts w:ascii="Arial" w:hAnsi="Arial" w:cs="Arial"/>
                <w:b/>
                <w:bCs/>
                <w:sz w:val="24"/>
                <w:szCs w:val="24"/>
                <w:u w:val="single"/>
                <w:lang w:val="es-US"/>
              </w:rPr>
            </w:pPr>
          </w:p>
        </w:tc>
      </w:tr>
      <w:tr w:rsidR="008A6BCD" w:rsidRPr="000E3715" w14:paraId="0C4A1AF2" w14:textId="77777777" w:rsidTr="00CC5219">
        <w:tc>
          <w:tcPr>
            <w:tcW w:w="4430" w:type="dxa"/>
          </w:tcPr>
          <w:p w14:paraId="1F40DBAE" w14:textId="3ED1E9C1" w:rsidR="008A6BCD" w:rsidRPr="000E3715" w:rsidRDefault="008A6BCD" w:rsidP="00482E5E">
            <w:pPr>
              <w:ind w:right="960"/>
              <w:jc w:val="center"/>
              <w:rPr>
                <w:rFonts w:ascii="Arial" w:hAnsi="Arial" w:cs="Arial"/>
                <w:sz w:val="24"/>
                <w:szCs w:val="24"/>
              </w:rPr>
            </w:pPr>
            <w:r>
              <w:rPr>
                <w:rFonts w:ascii="Arial" w:hAnsi="Arial" w:cs="Arial"/>
                <w:sz w:val="24"/>
                <w:szCs w:val="24"/>
                <w:lang w:val="es-US"/>
              </w:rPr>
              <w:t>A favor: ___________</w:t>
            </w:r>
          </w:p>
        </w:tc>
        <w:tc>
          <w:tcPr>
            <w:tcW w:w="4430" w:type="dxa"/>
          </w:tcPr>
          <w:p w14:paraId="16386367" w14:textId="01D57650" w:rsidR="008A6BCD" w:rsidRPr="000E3715" w:rsidRDefault="008A6BCD" w:rsidP="00482E5E">
            <w:pPr>
              <w:ind w:right="960"/>
              <w:jc w:val="center"/>
              <w:rPr>
                <w:rFonts w:ascii="Arial" w:hAnsi="Arial" w:cs="Arial"/>
                <w:sz w:val="24"/>
                <w:szCs w:val="24"/>
              </w:rPr>
            </w:pPr>
            <w:r>
              <w:rPr>
                <w:rFonts w:ascii="Arial" w:hAnsi="Arial" w:cs="Arial"/>
                <w:sz w:val="24"/>
                <w:szCs w:val="24"/>
                <w:lang w:val="es-US"/>
              </w:rPr>
              <w:t>En contra: ___________</w:t>
            </w:r>
          </w:p>
        </w:tc>
      </w:tr>
      <w:tr w:rsidR="008A6BCD" w:rsidRPr="000E3715" w14:paraId="2F67AE6B" w14:textId="77777777" w:rsidTr="00CC5219">
        <w:tc>
          <w:tcPr>
            <w:tcW w:w="4430" w:type="dxa"/>
          </w:tcPr>
          <w:p w14:paraId="3ECD83F8" w14:textId="77777777" w:rsidR="008A6BCD" w:rsidRPr="000E3715" w:rsidRDefault="008A6BCD" w:rsidP="00482E5E">
            <w:pPr>
              <w:ind w:right="960"/>
              <w:jc w:val="center"/>
              <w:rPr>
                <w:rFonts w:ascii="Arial" w:hAnsi="Arial" w:cs="Arial"/>
                <w:sz w:val="24"/>
                <w:szCs w:val="24"/>
              </w:rPr>
            </w:pPr>
          </w:p>
        </w:tc>
        <w:tc>
          <w:tcPr>
            <w:tcW w:w="4430" w:type="dxa"/>
          </w:tcPr>
          <w:p w14:paraId="6D4C9E74" w14:textId="77777777" w:rsidR="008A6BCD" w:rsidRPr="000E3715" w:rsidRDefault="008A6BCD" w:rsidP="00482E5E">
            <w:pPr>
              <w:ind w:right="960"/>
              <w:jc w:val="center"/>
              <w:rPr>
                <w:rFonts w:ascii="Arial" w:hAnsi="Arial" w:cs="Arial"/>
                <w:sz w:val="24"/>
                <w:szCs w:val="24"/>
              </w:rPr>
            </w:pPr>
          </w:p>
        </w:tc>
      </w:tr>
      <w:tr w:rsidR="0041202C" w:rsidRPr="0073460D" w14:paraId="3A93AA7B" w14:textId="77777777" w:rsidTr="00861F0C">
        <w:tc>
          <w:tcPr>
            <w:tcW w:w="8860" w:type="dxa"/>
            <w:gridSpan w:val="2"/>
          </w:tcPr>
          <w:p w14:paraId="17628BA3" w14:textId="4D0D0775" w:rsidR="0041202C" w:rsidRPr="0073460D" w:rsidRDefault="0041202C" w:rsidP="0041202C">
            <w:pPr>
              <w:ind w:right="960"/>
              <w:jc w:val="both"/>
              <w:rPr>
                <w:rFonts w:ascii="Arial" w:hAnsi="Arial" w:cs="Arial"/>
                <w:sz w:val="24"/>
                <w:szCs w:val="24"/>
                <w:lang w:val="es-US"/>
              </w:rPr>
            </w:pPr>
            <w:r>
              <w:rPr>
                <w:rFonts w:ascii="Arial" w:hAnsi="Arial" w:cs="Arial"/>
                <w:sz w:val="24"/>
                <w:szCs w:val="24"/>
                <w:lang w:val="es-US"/>
              </w:rPr>
              <w:t>Si lo aprueba la mayoría de los votantes calificados, la § 3.02 quedaría redactada de la siguiente manera:</w:t>
            </w:r>
          </w:p>
        </w:tc>
      </w:tr>
      <w:tr w:rsidR="00BA0DA8" w:rsidRPr="0073460D" w14:paraId="644BE6B8" w14:textId="77777777" w:rsidTr="00861F0C">
        <w:tc>
          <w:tcPr>
            <w:tcW w:w="8860" w:type="dxa"/>
            <w:gridSpan w:val="2"/>
          </w:tcPr>
          <w:p w14:paraId="028931E6" w14:textId="77777777" w:rsidR="00BA0DA8" w:rsidRPr="0073460D" w:rsidRDefault="00BA0DA8" w:rsidP="0041202C">
            <w:pPr>
              <w:ind w:right="960"/>
              <w:jc w:val="both"/>
              <w:rPr>
                <w:rFonts w:ascii="Arial" w:hAnsi="Arial" w:cs="Arial"/>
                <w:sz w:val="24"/>
                <w:szCs w:val="24"/>
                <w:lang w:val="es-US"/>
              </w:rPr>
            </w:pPr>
          </w:p>
        </w:tc>
      </w:tr>
      <w:tr w:rsidR="00C170D7" w:rsidRPr="0073460D" w14:paraId="31FB042A" w14:textId="77777777" w:rsidTr="00861F0C">
        <w:tc>
          <w:tcPr>
            <w:tcW w:w="8860" w:type="dxa"/>
            <w:gridSpan w:val="2"/>
          </w:tcPr>
          <w:p w14:paraId="6A7DD5BD" w14:textId="77777777" w:rsidR="00D97C65" w:rsidRPr="005354BD" w:rsidRDefault="00D97C65" w:rsidP="00D97C65">
            <w:pPr>
              <w:ind w:left="705" w:right="2175"/>
              <w:jc w:val="both"/>
              <w:rPr>
                <w:rFonts w:ascii="Arial" w:hAnsi="Arial" w:cs="Arial"/>
                <w:spacing w:val="-2"/>
                <w:sz w:val="24"/>
                <w:szCs w:val="24"/>
                <w:lang w:val="es-US"/>
              </w:rPr>
            </w:pPr>
            <w:r w:rsidRPr="005354BD">
              <w:rPr>
                <w:rFonts w:ascii="Arial" w:hAnsi="Arial" w:cs="Arial"/>
                <w:spacing w:val="-2"/>
                <w:sz w:val="24"/>
                <w:szCs w:val="24"/>
                <w:lang w:val="es-US"/>
              </w:rPr>
              <w:t>Cada miembro del Concejo Municipal deberá ser un votante calificado de la Ciudad que haya residido en la Ciudad durante al menos un año inmediatamente antes de la elección y deberá continuar siendo residente durante el período de su cargo. Cada miembro del Concejo Municipal deberá tener al menos 21 años en el momento de su elección para dicho cargo.</w:t>
            </w:r>
          </w:p>
          <w:p w14:paraId="46F9A832" w14:textId="77777777" w:rsidR="00D97C65" w:rsidRPr="005354BD" w:rsidRDefault="00D97C65" w:rsidP="00D97C65">
            <w:pPr>
              <w:ind w:left="705" w:right="2175"/>
              <w:jc w:val="both"/>
              <w:rPr>
                <w:rFonts w:ascii="Arial" w:hAnsi="Arial" w:cs="Arial"/>
                <w:spacing w:val="-2"/>
                <w:sz w:val="24"/>
                <w:szCs w:val="24"/>
                <w:lang w:val="es-US"/>
              </w:rPr>
            </w:pPr>
          </w:p>
          <w:p w14:paraId="787D97FC" w14:textId="00D2E57B" w:rsidR="00D97C65" w:rsidRPr="005354BD" w:rsidRDefault="00D97C65" w:rsidP="00D97C65">
            <w:pPr>
              <w:ind w:left="705" w:right="2175"/>
              <w:jc w:val="both"/>
              <w:rPr>
                <w:rFonts w:ascii="Arial" w:hAnsi="Arial" w:cs="Arial"/>
                <w:spacing w:val="-2"/>
                <w:sz w:val="24"/>
                <w:szCs w:val="24"/>
                <w:lang w:val="es-US"/>
              </w:rPr>
            </w:pPr>
            <w:r w:rsidRPr="005354BD">
              <w:rPr>
                <w:rFonts w:ascii="Arial" w:hAnsi="Arial" w:cs="Arial"/>
                <w:spacing w:val="-2"/>
                <w:sz w:val="24"/>
                <w:szCs w:val="24"/>
                <w:lang w:val="es-US"/>
              </w:rPr>
              <w:t xml:space="preserve">Un miembro del Concejo que haya sido destituido de su cargo en una elección revocatoria no será elegible para postularse a un cargo municipal ni para ocupar un cargo municipal por nombramiento durante </w:t>
            </w:r>
            <w:r w:rsidRPr="005354BD">
              <w:rPr>
                <w:rFonts w:ascii="Arial" w:hAnsi="Arial" w:cs="Arial"/>
                <w:strike/>
                <w:spacing w:val="-2"/>
                <w:sz w:val="24"/>
                <w:szCs w:val="24"/>
                <w:lang w:val="es-US"/>
              </w:rPr>
              <w:t>dos</w:t>
            </w:r>
            <w:r w:rsidRPr="005354BD">
              <w:rPr>
                <w:rFonts w:ascii="Arial" w:hAnsi="Arial" w:cs="Arial"/>
                <w:spacing w:val="-2"/>
                <w:sz w:val="24"/>
                <w:szCs w:val="24"/>
                <w:lang w:val="es-US"/>
              </w:rPr>
              <w:t xml:space="preserve"> </w:t>
            </w:r>
            <w:r w:rsidRPr="005354BD">
              <w:rPr>
                <w:rFonts w:ascii="Arial" w:hAnsi="Arial" w:cs="Arial"/>
                <w:spacing w:val="-2"/>
                <w:sz w:val="24"/>
                <w:szCs w:val="24"/>
                <w:u w:val="single"/>
                <w:lang w:val="es-US"/>
              </w:rPr>
              <w:t>tres</w:t>
            </w:r>
            <w:r w:rsidRPr="005354BD">
              <w:rPr>
                <w:rFonts w:ascii="Arial" w:hAnsi="Arial" w:cs="Arial"/>
                <w:spacing w:val="-2"/>
                <w:sz w:val="24"/>
                <w:szCs w:val="24"/>
                <w:lang w:val="es-US"/>
              </w:rPr>
              <w:t xml:space="preserve"> años calendario a partir de la fecha de la elección revocatoria.</w:t>
            </w:r>
          </w:p>
          <w:p w14:paraId="50038465" w14:textId="77777777" w:rsidR="00C170D7" w:rsidRPr="0073460D" w:rsidRDefault="00C170D7" w:rsidP="00C170D7">
            <w:pPr>
              <w:ind w:left="705" w:right="2175"/>
              <w:jc w:val="both"/>
              <w:rPr>
                <w:rFonts w:ascii="Arial" w:hAnsi="Arial" w:cs="Arial"/>
                <w:sz w:val="24"/>
                <w:szCs w:val="24"/>
                <w:lang w:val="es-US"/>
              </w:rPr>
            </w:pPr>
          </w:p>
        </w:tc>
      </w:tr>
      <w:tr w:rsidR="00BA0DA8" w:rsidRPr="000E3715" w14:paraId="3660BCA3" w14:textId="77777777" w:rsidTr="00336071">
        <w:tc>
          <w:tcPr>
            <w:tcW w:w="8860" w:type="dxa"/>
            <w:gridSpan w:val="2"/>
          </w:tcPr>
          <w:p w14:paraId="52DE549C" w14:textId="46F71D28" w:rsidR="00BA0DA8" w:rsidRPr="000E3715" w:rsidRDefault="00BA0DA8" w:rsidP="00336071">
            <w:pPr>
              <w:ind w:right="960"/>
              <w:jc w:val="center"/>
              <w:rPr>
                <w:rFonts w:ascii="Arial" w:hAnsi="Arial" w:cs="Arial"/>
                <w:b/>
                <w:bCs/>
                <w:sz w:val="24"/>
                <w:szCs w:val="24"/>
                <w:u w:val="single"/>
              </w:rPr>
            </w:pPr>
            <w:r>
              <w:rPr>
                <w:rFonts w:ascii="Arial" w:hAnsi="Arial" w:cs="Arial"/>
                <w:b/>
                <w:bCs/>
                <w:sz w:val="24"/>
                <w:szCs w:val="24"/>
                <w:u w:val="single"/>
                <w:lang w:val="es-US"/>
              </w:rPr>
              <w:t>PROPUESTA 3</w:t>
            </w:r>
          </w:p>
        </w:tc>
      </w:tr>
      <w:tr w:rsidR="00BA0DA8" w:rsidRPr="000E3715" w14:paraId="624D8176" w14:textId="77777777" w:rsidTr="00336071">
        <w:tc>
          <w:tcPr>
            <w:tcW w:w="8860" w:type="dxa"/>
            <w:gridSpan w:val="2"/>
          </w:tcPr>
          <w:p w14:paraId="38319C7F" w14:textId="77777777" w:rsidR="00BA0DA8" w:rsidRPr="00C9680F" w:rsidRDefault="00BA0DA8" w:rsidP="00336071">
            <w:pPr>
              <w:ind w:right="960"/>
              <w:jc w:val="center"/>
              <w:rPr>
                <w:rFonts w:ascii="Arial" w:hAnsi="Arial" w:cs="Arial"/>
                <w:b/>
                <w:bCs/>
                <w:sz w:val="10"/>
                <w:szCs w:val="10"/>
                <w:u w:val="single"/>
              </w:rPr>
            </w:pPr>
          </w:p>
        </w:tc>
      </w:tr>
      <w:tr w:rsidR="00BA0DA8" w:rsidRPr="0073460D" w14:paraId="2621846D" w14:textId="77777777" w:rsidTr="00336071">
        <w:tc>
          <w:tcPr>
            <w:tcW w:w="8860" w:type="dxa"/>
            <w:gridSpan w:val="2"/>
          </w:tcPr>
          <w:p w14:paraId="526C7717" w14:textId="0BB8B39C" w:rsidR="00BA0DA8" w:rsidRPr="0073460D" w:rsidRDefault="00BA0DA8" w:rsidP="00336071">
            <w:pPr>
              <w:ind w:right="960"/>
              <w:jc w:val="both"/>
              <w:rPr>
                <w:rFonts w:ascii="Arial" w:hAnsi="Arial" w:cs="Arial"/>
                <w:b/>
                <w:bCs/>
                <w:sz w:val="24"/>
                <w:szCs w:val="24"/>
                <w:u w:val="single"/>
                <w:lang w:val="es-US"/>
              </w:rPr>
            </w:pPr>
            <w:r>
              <w:rPr>
                <w:rFonts w:ascii="Arial" w:hAnsi="Arial" w:cs="Arial"/>
                <w:sz w:val="24"/>
                <w:szCs w:val="24"/>
                <w:lang w:val="es-US"/>
              </w:rPr>
              <w:t>¿Se debe enmendar la § 3.10(3) de la Carta Constitutiva de la Ciudad para exigir (en lugar de permitir) que el Concejo adopte una ordenanza o resolución que especifique con más detalle los procedimientos para investigaciones, avisos, audiencias, reprimendas públicas, censuras y suspensiones del alcalde o de un miembro del Concejo?</w:t>
            </w:r>
          </w:p>
        </w:tc>
      </w:tr>
      <w:tr w:rsidR="00BA0DA8" w:rsidRPr="0073460D" w14:paraId="12A25814" w14:textId="77777777" w:rsidTr="00336071">
        <w:tc>
          <w:tcPr>
            <w:tcW w:w="4430" w:type="dxa"/>
          </w:tcPr>
          <w:p w14:paraId="6EE1FF9E" w14:textId="77777777" w:rsidR="00BA0DA8" w:rsidRPr="0073460D" w:rsidRDefault="00BA0DA8" w:rsidP="00336071">
            <w:pPr>
              <w:ind w:right="960"/>
              <w:jc w:val="center"/>
              <w:rPr>
                <w:rFonts w:ascii="Arial" w:hAnsi="Arial" w:cs="Arial"/>
                <w:b/>
                <w:bCs/>
                <w:sz w:val="24"/>
                <w:szCs w:val="24"/>
                <w:u w:val="single"/>
                <w:lang w:val="es-US"/>
              </w:rPr>
            </w:pPr>
          </w:p>
        </w:tc>
        <w:tc>
          <w:tcPr>
            <w:tcW w:w="4430" w:type="dxa"/>
          </w:tcPr>
          <w:p w14:paraId="6F184F2D" w14:textId="77777777" w:rsidR="00BA0DA8" w:rsidRPr="0073460D" w:rsidRDefault="00BA0DA8" w:rsidP="00336071">
            <w:pPr>
              <w:ind w:right="960"/>
              <w:jc w:val="center"/>
              <w:rPr>
                <w:rFonts w:ascii="Arial" w:hAnsi="Arial" w:cs="Arial"/>
                <w:b/>
                <w:bCs/>
                <w:sz w:val="24"/>
                <w:szCs w:val="24"/>
                <w:u w:val="single"/>
                <w:lang w:val="es-US"/>
              </w:rPr>
            </w:pPr>
          </w:p>
        </w:tc>
      </w:tr>
      <w:tr w:rsidR="00BA0DA8" w:rsidRPr="000E3715" w14:paraId="5C328074" w14:textId="77777777" w:rsidTr="00336071">
        <w:tc>
          <w:tcPr>
            <w:tcW w:w="4430" w:type="dxa"/>
          </w:tcPr>
          <w:p w14:paraId="7919ABF0" w14:textId="77777777" w:rsidR="00BA0DA8" w:rsidRPr="000E3715" w:rsidRDefault="00BA0DA8" w:rsidP="00336071">
            <w:pPr>
              <w:ind w:right="960"/>
              <w:jc w:val="center"/>
              <w:rPr>
                <w:rFonts w:ascii="Arial" w:hAnsi="Arial" w:cs="Arial"/>
                <w:sz w:val="24"/>
                <w:szCs w:val="24"/>
              </w:rPr>
            </w:pPr>
            <w:r>
              <w:rPr>
                <w:rFonts w:ascii="Arial" w:hAnsi="Arial" w:cs="Arial"/>
                <w:sz w:val="24"/>
                <w:szCs w:val="24"/>
                <w:lang w:val="es-US"/>
              </w:rPr>
              <w:t>A favor: ___________</w:t>
            </w:r>
          </w:p>
        </w:tc>
        <w:tc>
          <w:tcPr>
            <w:tcW w:w="4430" w:type="dxa"/>
          </w:tcPr>
          <w:p w14:paraId="68E60AA0" w14:textId="77777777" w:rsidR="00BA0DA8" w:rsidRPr="000E3715" w:rsidRDefault="00BA0DA8" w:rsidP="00336071">
            <w:pPr>
              <w:ind w:right="960"/>
              <w:jc w:val="center"/>
              <w:rPr>
                <w:rFonts w:ascii="Arial" w:hAnsi="Arial" w:cs="Arial"/>
                <w:sz w:val="24"/>
                <w:szCs w:val="24"/>
              </w:rPr>
            </w:pPr>
            <w:r>
              <w:rPr>
                <w:rFonts w:ascii="Arial" w:hAnsi="Arial" w:cs="Arial"/>
                <w:sz w:val="24"/>
                <w:szCs w:val="24"/>
                <w:lang w:val="es-US"/>
              </w:rPr>
              <w:t>En contra: ___________</w:t>
            </w:r>
          </w:p>
        </w:tc>
      </w:tr>
      <w:tr w:rsidR="00BA0DA8" w:rsidRPr="000E3715" w14:paraId="2BA35DD0" w14:textId="77777777" w:rsidTr="00336071">
        <w:tc>
          <w:tcPr>
            <w:tcW w:w="4430" w:type="dxa"/>
          </w:tcPr>
          <w:p w14:paraId="1876C44D" w14:textId="77777777" w:rsidR="00BA0DA8" w:rsidRPr="000E3715" w:rsidRDefault="00BA0DA8" w:rsidP="00336071">
            <w:pPr>
              <w:ind w:right="960"/>
              <w:jc w:val="center"/>
              <w:rPr>
                <w:rFonts w:ascii="Arial" w:hAnsi="Arial" w:cs="Arial"/>
                <w:sz w:val="24"/>
                <w:szCs w:val="24"/>
              </w:rPr>
            </w:pPr>
          </w:p>
        </w:tc>
        <w:tc>
          <w:tcPr>
            <w:tcW w:w="4430" w:type="dxa"/>
          </w:tcPr>
          <w:p w14:paraId="1F556F81" w14:textId="77777777" w:rsidR="00BA0DA8" w:rsidRPr="000E3715" w:rsidRDefault="00BA0DA8" w:rsidP="00336071">
            <w:pPr>
              <w:ind w:right="960"/>
              <w:jc w:val="center"/>
              <w:rPr>
                <w:rFonts w:ascii="Arial" w:hAnsi="Arial" w:cs="Arial"/>
                <w:sz w:val="24"/>
                <w:szCs w:val="24"/>
              </w:rPr>
            </w:pPr>
          </w:p>
        </w:tc>
      </w:tr>
      <w:tr w:rsidR="00BA0DA8" w:rsidRPr="0073460D" w14:paraId="43832593" w14:textId="77777777" w:rsidTr="00336071">
        <w:tc>
          <w:tcPr>
            <w:tcW w:w="8860" w:type="dxa"/>
            <w:gridSpan w:val="2"/>
          </w:tcPr>
          <w:p w14:paraId="3552C603" w14:textId="3D2A024F" w:rsidR="00BA0DA8" w:rsidRPr="0073460D" w:rsidRDefault="00BA0DA8" w:rsidP="00336071">
            <w:pPr>
              <w:ind w:right="960"/>
              <w:jc w:val="both"/>
              <w:rPr>
                <w:rFonts w:ascii="Arial" w:hAnsi="Arial" w:cs="Arial"/>
                <w:sz w:val="24"/>
                <w:szCs w:val="24"/>
                <w:lang w:val="es-US"/>
              </w:rPr>
            </w:pPr>
            <w:r>
              <w:rPr>
                <w:rFonts w:ascii="Arial" w:hAnsi="Arial" w:cs="Arial"/>
                <w:sz w:val="24"/>
                <w:szCs w:val="24"/>
                <w:lang w:val="es-US"/>
              </w:rPr>
              <w:t>Si lo aprueba la mayoría de los votantes calificados, la parte correspondiente de la § 3.10(3) quedaría redactada de la siguiente manera:</w:t>
            </w:r>
          </w:p>
        </w:tc>
      </w:tr>
      <w:tr w:rsidR="00BA0DA8" w:rsidRPr="0073460D" w14:paraId="138DA4E8" w14:textId="77777777" w:rsidTr="00336071">
        <w:tc>
          <w:tcPr>
            <w:tcW w:w="8860" w:type="dxa"/>
            <w:gridSpan w:val="2"/>
          </w:tcPr>
          <w:p w14:paraId="194552FE" w14:textId="77777777" w:rsidR="00BA0DA8" w:rsidRPr="0073460D" w:rsidRDefault="00BA0DA8" w:rsidP="00336071">
            <w:pPr>
              <w:ind w:right="960"/>
              <w:jc w:val="both"/>
              <w:rPr>
                <w:rFonts w:ascii="Arial" w:hAnsi="Arial" w:cs="Arial"/>
                <w:sz w:val="24"/>
                <w:szCs w:val="24"/>
                <w:lang w:val="es-US"/>
              </w:rPr>
            </w:pPr>
          </w:p>
        </w:tc>
      </w:tr>
      <w:tr w:rsidR="00BA0DA8" w:rsidRPr="0073460D" w14:paraId="676FF1D8" w14:textId="77777777" w:rsidTr="00336071">
        <w:tc>
          <w:tcPr>
            <w:tcW w:w="8860" w:type="dxa"/>
            <w:gridSpan w:val="2"/>
          </w:tcPr>
          <w:p w14:paraId="1F0BCF02" w14:textId="70A47C31" w:rsidR="00BA0DA8" w:rsidRPr="0073460D" w:rsidRDefault="000372C2" w:rsidP="00EF15AE">
            <w:pPr>
              <w:ind w:left="705" w:right="1584"/>
              <w:jc w:val="both"/>
              <w:rPr>
                <w:rFonts w:ascii="Arial" w:hAnsi="Arial" w:cs="Arial"/>
                <w:sz w:val="24"/>
                <w:szCs w:val="24"/>
                <w:lang w:val="es-US"/>
              </w:rPr>
            </w:pPr>
            <w:r>
              <w:rPr>
                <w:rFonts w:ascii="Arial" w:hAnsi="Arial" w:cs="Arial"/>
                <w:sz w:val="24"/>
                <w:szCs w:val="24"/>
                <w:lang w:val="es-US"/>
              </w:rPr>
              <w:t xml:space="preserve">El Concejo </w:t>
            </w:r>
            <w:r>
              <w:rPr>
                <w:rFonts w:ascii="Arial" w:hAnsi="Arial" w:cs="Arial"/>
                <w:strike/>
                <w:sz w:val="24"/>
                <w:szCs w:val="24"/>
                <w:lang w:val="es-US"/>
              </w:rPr>
              <w:t>puede</w:t>
            </w:r>
            <w:r>
              <w:rPr>
                <w:rFonts w:ascii="Arial" w:hAnsi="Arial" w:cs="Arial"/>
                <w:sz w:val="24"/>
                <w:szCs w:val="24"/>
                <w:lang w:val="es-US"/>
              </w:rPr>
              <w:t xml:space="preserve"> </w:t>
            </w:r>
            <w:r>
              <w:rPr>
                <w:rFonts w:ascii="Arial" w:hAnsi="Arial" w:cs="Arial"/>
                <w:sz w:val="24"/>
                <w:szCs w:val="24"/>
                <w:u w:val="single"/>
                <w:lang w:val="es-US"/>
              </w:rPr>
              <w:t>deberá</w:t>
            </w:r>
            <w:r>
              <w:rPr>
                <w:rFonts w:ascii="Arial" w:hAnsi="Arial" w:cs="Arial"/>
                <w:sz w:val="24"/>
                <w:szCs w:val="24"/>
                <w:lang w:val="es-US"/>
              </w:rPr>
              <w:t xml:space="preserve"> adoptar una ordenanza o resolución que especifique con más detalle el procedimiento para la investigación, el aviso, la audiencia, la reprimenda pública, la censura y la suspensión del </w:t>
            </w:r>
            <w:r>
              <w:rPr>
                <w:rFonts w:ascii="Arial" w:hAnsi="Arial" w:cs="Arial"/>
                <w:sz w:val="24"/>
                <w:szCs w:val="24"/>
                <w:u w:val="single"/>
                <w:lang w:val="es-US"/>
              </w:rPr>
              <w:t>alcalde o</w:t>
            </w:r>
            <w:r>
              <w:rPr>
                <w:rFonts w:ascii="Arial" w:hAnsi="Arial" w:cs="Arial"/>
                <w:sz w:val="24"/>
                <w:szCs w:val="24"/>
                <w:lang w:val="es-US"/>
              </w:rPr>
              <w:t xml:space="preserve"> de un miembro del Concejo, así como para justificar las ausencias, según lo establecido en la presente.</w:t>
            </w:r>
          </w:p>
          <w:p w14:paraId="6BD1A6FB" w14:textId="77777777" w:rsidR="001E488A" w:rsidRPr="00E8179B" w:rsidRDefault="001E488A" w:rsidP="000372C2">
            <w:pPr>
              <w:ind w:left="705" w:right="2175"/>
              <w:jc w:val="both"/>
              <w:rPr>
                <w:rFonts w:ascii="Arial" w:hAnsi="Arial" w:cs="Arial"/>
                <w:sz w:val="6"/>
                <w:szCs w:val="6"/>
                <w:lang w:val="es-US"/>
              </w:rPr>
            </w:pPr>
          </w:p>
          <w:p w14:paraId="23113D78" w14:textId="77777777" w:rsidR="00BA0DA8" w:rsidRPr="0073460D" w:rsidRDefault="00BA0DA8" w:rsidP="00336071">
            <w:pPr>
              <w:ind w:left="705" w:right="2175"/>
              <w:jc w:val="both"/>
              <w:rPr>
                <w:rFonts w:ascii="Arial" w:hAnsi="Arial" w:cs="Arial"/>
                <w:sz w:val="24"/>
                <w:szCs w:val="24"/>
                <w:lang w:val="es-US"/>
              </w:rPr>
            </w:pPr>
          </w:p>
        </w:tc>
      </w:tr>
      <w:tr w:rsidR="000E392A" w:rsidRPr="0073460D" w14:paraId="36206A65" w14:textId="77777777" w:rsidTr="00CC5219">
        <w:tc>
          <w:tcPr>
            <w:tcW w:w="4430" w:type="dxa"/>
          </w:tcPr>
          <w:p w14:paraId="15A1BF42" w14:textId="77777777" w:rsidR="000E392A" w:rsidRPr="0073460D" w:rsidRDefault="000E392A" w:rsidP="00BE3959">
            <w:pPr>
              <w:ind w:right="960"/>
              <w:rPr>
                <w:rFonts w:ascii="Arial" w:hAnsi="Arial" w:cs="Arial"/>
                <w:sz w:val="24"/>
                <w:szCs w:val="24"/>
                <w:lang w:val="es-US"/>
              </w:rPr>
            </w:pPr>
          </w:p>
        </w:tc>
        <w:tc>
          <w:tcPr>
            <w:tcW w:w="4430" w:type="dxa"/>
          </w:tcPr>
          <w:p w14:paraId="79330A55" w14:textId="77777777" w:rsidR="000E392A" w:rsidRPr="0073460D" w:rsidRDefault="000E392A" w:rsidP="00C9680F">
            <w:pPr>
              <w:ind w:right="960"/>
              <w:rPr>
                <w:rFonts w:ascii="Arial" w:hAnsi="Arial" w:cs="Arial"/>
                <w:sz w:val="24"/>
                <w:szCs w:val="24"/>
                <w:lang w:val="es-US"/>
              </w:rPr>
            </w:pPr>
          </w:p>
        </w:tc>
      </w:tr>
      <w:tr w:rsidR="0008127D" w:rsidRPr="000E3715" w14:paraId="66C7D739" w14:textId="77777777" w:rsidTr="00336071">
        <w:tc>
          <w:tcPr>
            <w:tcW w:w="8860" w:type="dxa"/>
            <w:gridSpan w:val="2"/>
          </w:tcPr>
          <w:p w14:paraId="64E2AB05" w14:textId="1C285E10" w:rsidR="0008127D" w:rsidRPr="000E3715" w:rsidRDefault="0008127D" w:rsidP="00336071">
            <w:pPr>
              <w:ind w:right="960"/>
              <w:jc w:val="center"/>
              <w:rPr>
                <w:rFonts w:ascii="Arial" w:hAnsi="Arial" w:cs="Arial"/>
                <w:b/>
                <w:bCs/>
                <w:sz w:val="24"/>
                <w:szCs w:val="24"/>
                <w:u w:val="single"/>
              </w:rPr>
            </w:pPr>
            <w:r>
              <w:rPr>
                <w:rFonts w:ascii="Arial" w:hAnsi="Arial" w:cs="Arial"/>
                <w:b/>
                <w:bCs/>
                <w:sz w:val="24"/>
                <w:szCs w:val="24"/>
                <w:u w:val="single"/>
                <w:lang w:val="es-US"/>
              </w:rPr>
              <w:t>PROPUESTA 4</w:t>
            </w:r>
          </w:p>
        </w:tc>
      </w:tr>
      <w:tr w:rsidR="0008127D" w:rsidRPr="000E3715" w14:paraId="4989542C" w14:textId="77777777" w:rsidTr="00336071">
        <w:tc>
          <w:tcPr>
            <w:tcW w:w="8860" w:type="dxa"/>
            <w:gridSpan w:val="2"/>
          </w:tcPr>
          <w:p w14:paraId="1B98A1F1" w14:textId="77777777" w:rsidR="0008127D" w:rsidRPr="00C9680F" w:rsidRDefault="0008127D" w:rsidP="00336071">
            <w:pPr>
              <w:ind w:right="960"/>
              <w:jc w:val="center"/>
              <w:rPr>
                <w:rFonts w:ascii="Arial" w:hAnsi="Arial" w:cs="Arial"/>
                <w:b/>
                <w:bCs/>
                <w:sz w:val="10"/>
                <w:szCs w:val="10"/>
                <w:u w:val="single"/>
              </w:rPr>
            </w:pPr>
          </w:p>
        </w:tc>
      </w:tr>
      <w:tr w:rsidR="0008127D" w:rsidRPr="0073460D" w14:paraId="1E04E668" w14:textId="77777777" w:rsidTr="00336071">
        <w:tc>
          <w:tcPr>
            <w:tcW w:w="8860" w:type="dxa"/>
            <w:gridSpan w:val="2"/>
          </w:tcPr>
          <w:p w14:paraId="346EE99C" w14:textId="6E384934" w:rsidR="0008127D" w:rsidRPr="0073460D" w:rsidRDefault="0008127D" w:rsidP="00336071">
            <w:pPr>
              <w:ind w:right="960"/>
              <w:jc w:val="both"/>
              <w:rPr>
                <w:rFonts w:ascii="Arial" w:hAnsi="Arial" w:cs="Arial"/>
                <w:b/>
                <w:bCs/>
                <w:sz w:val="24"/>
                <w:szCs w:val="24"/>
                <w:u w:val="single"/>
                <w:lang w:val="es-US"/>
              </w:rPr>
            </w:pPr>
            <w:r>
              <w:rPr>
                <w:rFonts w:ascii="Arial" w:hAnsi="Arial" w:cs="Arial"/>
                <w:sz w:val="24"/>
                <w:szCs w:val="24"/>
                <w:lang w:val="es-US"/>
              </w:rPr>
              <w:t>¿Se debe enmendar la § 4.02 de la Carta Constitutiva de la Ciudad para cambiar de 60 a 90 días el máximo legal de indemnización por despido para el cargo de administrador de la Ciudad, de conformidad con la ley estatal?</w:t>
            </w:r>
          </w:p>
        </w:tc>
      </w:tr>
      <w:tr w:rsidR="0008127D" w:rsidRPr="0073460D" w14:paraId="4749C3D0" w14:textId="77777777" w:rsidTr="00336071">
        <w:tc>
          <w:tcPr>
            <w:tcW w:w="4430" w:type="dxa"/>
          </w:tcPr>
          <w:p w14:paraId="3D07EA5D" w14:textId="77777777" w:rsidR="0008127D" w:rsidRPr="0073460D" w:rsidRDefault="0008127D" w:rsidP="00336071">
            <w:pPr>
              <w:ind w:right="960"/>
              <w:jc w:val="center"/>
              <w:rPr>
                <w:rFonts w:ascii="Arial" w:hAnsi="Arial" w:cs="Arial"/>
                <w:b/>
                <w:bCs/>
                <w:sz w:val="24"/>
                <w:szCs w:val="24"/>
                <w:u w:val="single"/>
                <w:lang w:val="es-US"/>
              </w:rPr>
            </w:pPr>
          </w:p>
        </w:tc>
        <w:tc>
          <w:tcPr>
            <w:tcW w:w="4430" w:type="dxa"/>
          </w:tcPr>
          <w:p w14:paraId="73B6CFAB" w14:textId="77777777" w:rsidR="0008127D" w:rsidRPr="0073460D" w:rsidRDefault="0008127D" w:rsidP="00336071">
            <w:pPr>
              <w:ind w:right="960"/>
              <w:jc w:val="center"/>
              <w:rPr>
                <w:rFonts w:ascii="Arial" w:hAnsi="Arial" w:cs="Arial"/>
                <w:b/>
                <w:bCs/>
                <w:sz w:val="24"/>
                <w:szCs w:val="24"/>
                <w:u w:val="single"/>
                <w:lang w:val="es-US"/>
              </w:rPr>
            </w:pPr>
          </w:p>
        </w:tc>
      </w:tr>
      <w:tr w:rsidR="0008127D" w:rsidRPr="000E3715" w14:paraId="4E6B5A66" w14:textId="77777777" w:rsidTr="00336071">
        <w:tc>
          <w:tcPr>
            <w:tcW w:w="4430" w:type="dxa"/>
          </w:tcPr>
          <w:p w14:paraId="73E9E397" w14:textId="77777777" w:rsidR="0008127D" w:rsidRPr="000E3715" w:rsidRDefault="0008127D" w:rsidP="00336071">
            <w:pPr>
              <w:ind w:right="960"/>
              <w:jc w:val="center"/>
              <w:rPr>
                <w:rFonts w:ascii="Arial" w:hAnsi="Arial" w:cs="Arial"/>
                <w:sz w:val="24"/>
                <w:szCs w:val="24"/>
              </w:rPr>
            </w:pPr>
            <w:r>
              <w:rPr>
                <w:rFonts w:ascii="Arial" w:hAnsi="Arial" w:cs="Arial"/>
                <w:sz w:val="24"/>
                <w:szCs w:val="24"/>
                <w:lang w:val="es-US"/>
              </w:rPr>
              <w:t>A favor: ___________</w:t>
            </w:r>
          </w:p>
        </w:tc>
        <w:tc>
          <w:tcPr>
            <w:tcW w:w="4430" w:type="dxa"/>
          </w:tcPr>
          <w:p w14:paraId="6ECD20AC" w14:textId="77777777" w:rsidR="0008127D" w:rsidRPr="000E3715" w:rsidRDefault="0008127D" w:rsidP="00336071">
            <w:pPr>
              <w:ind w:right="960"/>
              <w:jc w:val="center"/>
              <w:rPr>
                <w:rFonts w:ascii="Arial" w:hAnsi="Arial" w:cs="Arial"/>
                <w:sz w:val="24"/>
                <w:szCs w:val="24"/>
              </w:rPr>
            </w:pPr>
            <w:r>
              <w:rPr>
                <w:rFonts w:ascii="Arial" w:hAnsi="Arial" w:cs="Arial"/>
                <w:sz w:val="24"/>
                <w:szCs w:val="24"/>
                <w:lang w:val="es-US"/>
              </w:rPr>
              <w:t>En contra: ___________</w:t>
            </w:r>
          </w:p>
        </w:tc>
      </w:tr>
      <w:tr w:rsidR="0008127D" w:rsidRPr="000E3715" w14:paraId="7AF2C5AC" w14:textId="77777777" w:rsidTr="00336071">
        <w:tc>
          <w:tcPr>
            <w:tcW w:w="4430" w:type="dxa"/>
          </w:tcPr>
          <w:p w14:paraId="0777D4E6" w14:textId="77777777" w:rsidR="0008127D" w:rsidRPr="000E3715" w:rsidRDefault="0008127D" w:rsidP="00336071">
            <w:pPr>
              <w:ind w:right="960"/>
              <w:jc w:val="center"/>
              <w:rPr>
                <w:rFonts w:ascii="Arial" w:hAnsi="Arial" w:cs="Arial"/>
                <w:sz w:val="24"/>
                <w:szCs w:val="24"/>
              </w:rPr>
            </w:pPr>
          </w:p>
        </w:tc>
        <w:tc>
          <w:tcPr>
            <w:tcW w:w="4430" w:type="dxa"/>
          </w:tcPr>
          <w:p w14:paraId="1B2F26DE" w14:textId="77777777" w:rsidR="0008127D" w:rsidRPr="000E3715" w:rsidRDefault="0008127D" w:rsidP="00336071">
            <w:pPr>
              <w:ind w:right="960"/>
              <w:jc w:val="center"/>
              <w:rPr>
                <w:rFonts w:ascii="Arial" w:hAnsi="Arial" w:cs="Arial"/>
                <w:sz w:val="24"/>
                <w:szCs w:val="24"/>
              </w:rPr>
            </w:pPr>
          </w:p>
        </w:tc>
      </w:tr>
      <w:tr w:rsidR="0008127D" w:rsidRPr="0073460D" w14:paraId="76F140A7" w14:textId="77777777" w:rsidTr="00336071">
        <w:tc>
          <w:tcPr>
            <w:tcW w:w="8860" w:type="dxa"/>
            <w:gridSpan w:val="2"/>
          </w:tcPr>
          <w:p w14:paraId="4E964C12" w14:textId="2D150A9A" w:rsidR="0008127D" w:rsidRPr="0073460D" w:rsidRDefault="0008127D" w:rsidP="00336071">
            <w:pPr>
              <w:ind w:right="960"/>
              <w:jc w:val="both"/>
              <w:rPr>
                <w:rFonts w:ascii="Arial" w:hAnsi="Arial" w:cs="Arial"/>
                <w:sz w:val="24"/>
                <w:szCs w:val="24"/>
                <w:lang w:val="es-US"/>
              </w:rPr>
            </w:pPr>
            <w:r>
              <w:rPr>
                <w:rFonts w:ascii="Arial" w:hAnsi="Arial" w:cs="Arial"/>
                <w:sz w:val="24"/>
                <w:szCs w:val="24"/>
                <w:lang w:val="es-US"/>
              </w:rPr>
              <w:t>Si lo aprueba la mayoría de los votantes calificados, la § 4.02 quedaría redactada de la siguiente manera:</w:t>
            </w:r>
          </w:p>
        </w:tc>
      </w:tr>
      <w:tr w:rsidR="0008127D" w:rsidRPr="0073460D" w14:paraId="5A79E2C2" w14:textId="77777777" w:rsidTr="00336071">
        <w:tc>
          <w:tcPr>
            <w:tcW w:w="8860" w:type="dxa"/>
            <w:gridSpan w:val="2"/>
          </w:tcPr>
          <w:p w14:paraId="204A3903" w14:textId="77777777" w:rsidR="0008127D" w:rsidRPr="0073460D" w:rsidRDefault="0008127D" w:rsidP="00336071">
            <w:pPr>
              <w:ind w:right="960"/>
              <w:jc w:val="both"/>
              <w:rPr>
                <w:rFonts w:ascii="Arial" w:hAnsi="Arial" w:cs="Arial"/>
                <w:sz w:val="24"/>
                <w:szCs w:val="24"/>
                <w:lang w:val="es-US"/>
              </w:rPr>
            </w:pPr>
          </w:p>
        </w:tc>
      </w:tr>
      <w:tr w:rsidR="0008127D" w:rsidRPr="0073460D" w14:paraId="4F38E0E6" w14:textId="77777777" w:rsidTr="00336071">
        <w:tc>
          <w:tcPr>
            <w:tcW w:w="8860" w:type="dxa"/>
            <w:gridSpan w:val="2"/>
          </w:tcPr>
          <w:p w14:paraId="10FD0EEF" w14:textId="7AB4079D" w:rsidR="0008127D" w:rsidRPr="0073460D" w:rsidRDefault="002F6776" w:rsidP="00D20956">
            <w:pPr>
              <w:ind w:left="705" w:right="1872"/>
              <w:jc w:val="both"/>
              <w:rPr>
                <w:rFonts w:ascii="Arial" w:hAnsi="Arial" w:cs="Arial"/>
                <w:sz w:val="24"/>
                <w:szCs w:val="24"/>
                <w:lang w:val="es-US"/>
              </w:rPr>
            </w:pPr>
            <w:r>
              <w:rPr>
                <w:rFonts w:ascii="Arial" w:hAnsi="Arial" w:cs="Arial"/>
                <w:sz w:val="24"/>
                <w:szCs w:val="24"/>
                <w:lang w:val="es-US"/>
              </w:rPr>
              <w:t xml:space="preserve">El administrador de la Ciudad será designado por un período indefinido y podrá ser destituido a discreción del Concejo Municipal mediante votación en una reunión abierta. La decisión del Concejo Municipal de suspender o destituir al administrador de la Ciudad será definitiva, ya que la intención de esta Carta Constitutiva es conferir al Concejo Municipal toda la autoridad y responsabilidad por dicha suspensión o destitución. En caso de que el Concejo Municipal destituya al administrador de la Ciudad, el Concejo Municipal estará autorizado a concederle una indemnización por despido </w:t>
            </w:r>
            <w:r>
              <w:rPr>
                <w:rFonts w:ascii="Arial" w:hAnsi="Arial" w:cs="Arial"/>
                <w:sz w:val="24"/>
                <w:szCs w:val="24"/>
                <w:u w:val="single"/>
                <w:lang w:val="es-US"/>
              </w:rPr>
              <w:t>de hasta</w:t>
            </w:r>
            <w:r>
              <w:rPr>
                <w:rFonts w:ascii="Arial" w:hAnsi="Arial" w:cs="Arial"/>
                <w:sz w:val="24"/>
                <w:szCs w:val="24"/>
                <w:lang w:val="es-US"/>
              </w:rPr>
              <w:t xml:space="preserve"> </w:t>
            </w:r>
            <w:r>
              <w:rPr>
                <w:rFonts w:ascii="Arial" w:hAnsi="Arial" w:cs="Arial"/>
                <w:strike/>
                <w:sz w:val="24"/>
                <w:szCs w:val="24"/>
                <w:lang w:val="es-US"/>
              </w:rPr>
              <w:t>más de sesenta (60)</w:t>
            </w:r>
            <w:r>
              <w:rPr>
                <w:rFonts w:ascii="Arial" w:hAnsi="Arial" w:cs="Arial"/>
                <w:sz w:val="24"/>
                <w:szCs w:val="24"/>
                <w:lang w:val="es-US"/>
              </w:rPr>
              <w:t xml:space="preserve"> </w:t>
            </w:r>
            <w:r>
              <w:rPr>
                <w:rFonts w:ascii="Arial" w:hAnsi="Arial" w:cs="Arial"/>
                <w:sz w:val="24"/>
                <w:szCs w:val="24"/>
                <w:u w:val="single"/>
                <w:lang w:val="es-US"/>
              </w:rPr>
              <w:t>noventa (90)</w:t>
            </w:r>
            <w:r>
              <w:rPr>
                <w:rFonts w:ascii="Arial" w:hAnsi="Arial" w:cs="Arial"/>
                <w:sz w:val="24"/>
                <w:szCs w:val="24"/>
                <w:lang w:val="es-US"/>
              </w:rPr>
              <w:t xml:space="preserve"> días. En caso de ausencia o incapacidad del administrador de la Ciudad, el Concejo Municipal podrá designar a una persona calificada que no sea un funcionario electo de la Ciudad para desempeñar las funciones del cargo durante dicha ausencia o incapacidad. El administrador de la Ciudad recibirá la remuneración que determine el Concejo Municipal.</w:t>
            </w:r>
          </w:p>
          <w:p w14:paraId="5732B439" w14:textId="77777777" w:rsidR="0008127D" w:rsidRPr="0073460D" w:rsidRDefault="0008127D" w:rsidP="00336071">
            <w:pPr>
              <w:ind w:left="705" w:right="2175"/>
              <w:jc w:val="both"/>
              <w:rPr>
                <w:rFonts w:ascii="Arial" w:hAnsi="Arial" w:cs="Arial"/>
                <w:sz w:val="24"/>
                <w:szCs w:val="24"/>
                <w:lang w:val="es-US"/>
              </w:rPr>
            </w:pPr>
          </w:p>
        </w:tc>
      </w:tr>
      <w:tr w:rsidR="006B7DA8" w:rsidRPr="0073460D" w14:paraId="392076D5" w14:textId="77777777" w:rsidTr="00336071">
        <w:tc>
          <w:tcPr>
            <w:tcW w:w="8860" w:type="dxa"/>
            <w:gridSpan w:val="2"/>
          </w:tcPr>
          <w:p w14:paraId="0E2B95DA" w14:textId="77777777" w:rsidR="006B7DA8" w:rsidRPr="0073460D" w:rsidRDefault="006B7DA8" w:rsidP="00336071">
            <w:pPr>
              <w:ind w:left="705" w:right="2175"/>
              <w:jc w:val="both"/>
              <w:rPr>
                <w:rFonts w:ascii="Arial" w:hAnsi="Arial" w:cs="Arial"/>
                <w:sz w:val="24"/>
                <w:szCs w:val="24"/>
                <w:lang w:val="es-US"/>
              </w:rPr>
            </w:pPr>
          </w:p>
        </w:tc>
      </w:tr>
      <w:tr w:rsidR="006B7DA8" w:rsidRPr="000E3715" w14:paraId="7DB526D0" w14:textId="77777777" w:rsidTr="00732CD2">
        <w:tc>
          <w:tcPr>
            <w:tcW w:w="8860" w:type="dxa"/>
            <w:gridSpan w:val="2"/>
          </w:tcPr>
          <w:p w14:paraId="0037F4C0" w14:textId="65982D00" w:rsidR="006B7DA8" w:rsidRPr="000E3715" w:rsidRDefault="006B7DA8" w:rsidP="00732CD2">
            <w:pPr>
              <w:ind w:right="960"/>
              <w:jc w:val="center"/>
              <w:rPr>
                <w:rFonts w:ascii="Arial" w:hAnsi="Arial" w:cs="Arial"/>
                <w:b/>
                <w:bCs/>
                <w:sz w:val="24"/>
                <w:szCs w:val="24"/>
                <w:u w:val="single"/>
              </w:rPr>
            </w:pPr>
            <w:r>
              <w:rPr>
                <w:rFonts w:ascii="Arial" w:hAnsi="Arial" w:cs="Arial"/>
                <w:b/>
                <w:bCs/>
                <w:sz w:val="24"/>
                <w:szCs w:val="24"/>
                <w:u w:val="single"/>
                <w:lang w:val="es-US"/>
              </w:rPr>
              <w:t>PROPUESTA 5</w:t>
            </w:r>
          </w:p>
        </w:tc>
      </w:tr>
      <w:tr w:rsidR="006B7DA8" w:rsidRPr="000E3715" w14:paraId="531751CE" w14:textId="77777777" w:rsidTr="00732CD2">
        <w:tc>
          <w:tcPr>
            <w:tcW w:w="8860" w:type="dxa"/>
            <w:gridSpan w:val="2"/>
          </w:tcPr>
          <w:p w14:paraId="299EFB31" w14:textId="77777777" w:rsidR="006B7DA8" w:rsidRPr="00C9680F" w:rsidRDefault="006B7DA8" w:rsidP="00732CD2">
            <w:pPr>
              <w:ind w:right="960"/>
              <w:jc w:val="center"/>
              <w:rPr>
                <w:rFonts w:ascii="Arial" w:hAnsi="Arial" w:cs="Arial"/>
                <w:b/>
                <w:bCs/>
                <w:sz w:val="10"/>
                <w:szCs w:val="10"/>
                <w:u w:val="single"/>
              </w:rPr>
            </w:pPr>
          </w:p>
        </w:tc>
      </w:tr>
      <w:tr w:rsidR="006B7DA8" w:rsidRPr="0073460D" w14:paraId="596E9B49" w14:textId="77777777" w:rsidTr="00732CD2">
        <w:tc>
          <w:tcPr>
            <w:tcW w:w="8860" w:type="dxa"/>
            <w:gridSpan w:val="2"/>
          </w:tcPr>
          <w:p w14:paraId="40AA1EDB" w14:textId="20EF3377" w:rsidR="006B7DA8" w:rsidRPr="0073460D" w:rsidRDefault="006B7DA8" w:rsidP="00732CD2">
            <w:pPr>
              <w:ind w:right="960"/>
              <w:jc w:val="both"/>
              <w:rPr>
                <w:rFonts w:ascii="Arial" w:hAnsi="Arial" w:cs="Arial"/>
                <w:b/>
                <w:bCs/>
                <w:sz w:val="24"/>
                <w:szCs w:val="24"/>
                <w:u w:val="single"/>
                <w:lang w:val="es-US"/>
              </w:rPr>
            </w:pPr>
            <w:r>
              <w:rPr>
                <w:rFonts w:ascii="Arial" w:hAnsi="Arial" w:cs="Arial"/>
                <w:sz w:val="24"/>
                <w:szCs w:val="24"/>
                <w:lang w:val="es-US"/>
              </w:rPr>
              <w:t>¿Se debe enmendar la § 4.04(i) de la Carta Constitutiva de la Ciudad para exigir que el administrador de la Ciudad dé actualizaciones financieras trimestrales?</w:t>
            </w:r>
          </w:p>
        </w:tc>
      </w:tr>
      <w:tr w:rsidR="006B7DA8" w:rsidRPr="0073460D" w14:paraId="49591D5C" w14:textId="77777777" w:rsidTr="00732CD2">
        <w:tc>
          <w:tcPr>
            <w:tcW w:w="4430" w:type="dxa"/>
          </w:tcPr>
          <w:p w14:paraId="034836A9" w14:textId="77777777" w:rsidR="006B7DA8" w:rsidRPr="0073460D" w:rsidRDefault="006B7DA8" w:rsidP="00732CD2">
            <w:pPr>
              <w:ind w:right="960"/>
              <w:jc w:val="center"/>
              <w:rPr>
                <w:rFonts w:ascii="Arial" w:hAnsi="Arial" w:cs="Arial"/>
                <w:b/>
                <w:bCs/>
                <w:sz w:val="24"/>
                <w:szCs w:val="24"/>
                <w:u w:val="single"/>
                <w:lang w:val="es-US"/>
              </w:rPr>
            </w:pPr>
          </w:p>
        </w:tc>
        <w:tc>
          <w:tcPr>
            <w:tcW w:w="4430" w:type="dxa"/>
          </w:tcPr>
          <w:p w14:paraId="04659D88" w14:textId="77777777" w:rsidR="006B7DA8" w:rsidRPr="0073460D" w:rsidRDefault="006B7DA8" w:rsidP="00732CD2">
            <w:pPr>
              <w:ind w:right="960"/>
              <w:jc w:val="center"/>
              <w:rPr>
                <w:rFonts w:ascii="Arial" w:hAnsi="Arial" w:cs="Arial"/>
                <w:b/>
                <w:bCs/>
                <w:sz w:val="24"/>
                <w:szCs w:val="24"/>
                <w:u w:val="single"/>
                <w:lang w:val="es-US"/>
              </w:rPr>
            </w:pPr>
          </w:p>
        </w:tc>
      </w:tr>
      <w:tr w:rsidR="006B7DA8" w:rsidRPr="000E3715" w14:paraId="371A4AEB" w14:textId="77777777" w:rsidTr="00732CD2">
        <w:tc>
          <w:tcPr>
            <w:tcW w:w="4430" w:type="dxa"/>
          </w:tcPr>
          <w:p w14:paraId="7AC830AB" w14:textId="77777777" w:rsidR="006B7DA8" w:rsidRPr="000E3715" w:rsidRDefault="006B7DA8" w:rsidP="00732CD2">
            <w:pPr>
              <w:ind w:right="960"/>
              <w:jc w:val="center"/>
              <w:rPr>
                <w:rFonts w:ascii="Arial" w:hAnsi="Arial" w:cs="Arial"/>
                <w:sz w:val="24"/>
                <w:szCs w:val="24"/>
              </w:rPr>
            </w:pPr>
            <w:r>
              <w:rPr>
                <w:rFonts w:ascii="Arial" w:hAnsi="Arial" w:cs="Arial"/>
                <w:sz w:val="24"/>
                <w:szCs w:val="24"/>
                <w:lang w:val="es-US"/>
              </w:rPr>
              <w:t>A favor: ___________</w:t>
            </w:r>
          </w:p>
        </w:tc>
        <w:tc>
          <w:tcPr>
            <w:tcW w:w="4430" w:type="dxa"/>
          </w:tcPr>
          <w:p w14:paraId="6D00145E" w14:textId="77777777" w:rsidR="006B7DA8" w:rsidRPr="000E3715" w:rsidRDefault="006B7DA8" w:rsidP="00732CD2">
            <w:pPr>
              <w:ind w:right="960"/>
              <w:jc w:val="center"/>
              <w:rPr>
                <w:rFonts w:ascii="Arial" w:hAnsi="Arial" w:cs="Arial"/>
                <w:sz w:val="24"/>
                <w:szCs w:val="24"/>
              </w:rPr>
            </w:pPr>
            <w:r>
              <w:rPr>
                <w:rFonts w:ascii="Arial" w:hAnsi="Arial" w:cs="Arial"/>
                <w:sz w:val="24"/>
                <w:szCs w:val="24"/>
                <w:lang w:val="es-US"/>
              </w:rPr>
              <w:t>En contra: ___________</w:t>
            </w:r>
          </w:p>
        </w:tc>
      </w:tr>
      <w:tr w:rsidR="006B7DA8" w:rsidRPr="000E3715" w14:paraId="77532F7A" w14:textId="77777777" w:rsidTr="00732CD2">
        <w:tc>
          <w:tcPr>
            <w:tcW w:w="4430" w:type="dxa"/>
          </w:tcPr>
          <w:p w14:paraId="06B8DB16" w14:textId="77777777" w:rsidR="006B7DA8" w:rsidRPr="000E3715" w:rsidRDefault="006B7DA8" w:rsidP="00732CD2">
            <w:pPr>
              <w:ind w:right="960"/>
              <w:jc w:val="center"/>
              <w:rPr>
                <w:rFonts w:ascii="Arial" w:hAnsi="Arial" w:cs="Arial"/>
                <w:sz w:val="24"/>
                <w:szCs w:val="24"/>
              </w:rPr>
            </w:pPr>
          </w:p>
        </w:tc>
        <w:tc>
          <w:tcPr>
            <w:tcW w:w="4430" w:type="dxa"/>
          </w:tcPr>
          <w:p w14:paraId="7CB999EE" w14:textId="77777777" w:rsidR="006B7DA8" w:rsidRPr="000E3715" w:rsidRDefault="006B7DA8" w:rsidP="00732CD2">
            <w:pPr>
              <w:ind w:right="960"/>
              <w:jc w:val="center"/>
              <w:rPr>
                <w:rFonts w:ascii="Arial" w:hAnsi="Arial" w:cs="Arial"/>
                <w:sz w:val="24"/>
                <w:szCs w:val="24"/>
              </w:rPr>
            </w:pPr>
          </w:p>
        </w:tc>
      </w:tr>
      <w:tr w:rsidR="006B7DA8" w:rsidRPr="0073460D" w14:paraId="42A192EA" w14:textId="77777777" w:rsidTr="00732CD2">
        <w:tc>
          <w:tcPr>
            <w:tcW w:w="8860" w:type="dxa"/>
            <w:gridSpan w:val="2"/>
          </w:tcPr>
          <w:p w14:paraId="4D514A70" w14:textId="258394CA" w:rsidR="006B7DA8" w:rsidRPr="0073460D" w:rsidRDefault="006B7DA8" w:rsidP="00732CD2">
            <w:pPr>
              <w:ind w:right="960"/>
              <w:jc w:val="both"/>
              <w:rPr>
                <w:rFonts w:ascii="Arial" w:hAnsi="Arial" w:cs="Arial"/>
                <w:sz w:val="24"/>
                <w:szCs w:val="24"/>
                <w:lang w:val="es-US"/>
              </w:rPr>
            </w:pPr>
            <w:r>
              <w:rPr>
                <w:rFonts w:ascii="Arial" w:hAnsi="Arial" w:cs="Arial"/>
                <w:sz w:val="24"/>
                <w:szCs w:val="24"/>
                <w:lang w:val="es-US"/>
              </w:rPr>
              <w:t>Si lo aprueba la mayoría de los votantes calificados, la § 4.</w:t>
            </w:r>
            <w:r w:rsidR="006C6189">
              <w:rPr>
                <w:rFonts w:ascii="Arial" w:hAnsi="Arial" w:cs="Arial"/>
                <w:sz w:val="24"/>
                <w:szCs w:val="24"/>
                <w:lang w:val="es-US"/>
              </w:rPr>
              <w:t>04</w:t>
            </w:r>
            <w:r>
              <w:rPr>
                <w:rFonts w:ascii="Arial" w:hAnsi="Arial" w:cs="Arial"/>
                <w:sz w:val="24"/>
                <w:szCs w:val="24"/>
                <w:lang w:val="es-US"/>
              </w:rPr>
              <w:t>(i) quedaría redactada de la siguiente manera:</w:t>
            </w:r>
          </w:p>
        </w:tc>
      </w:tr>
      <w:tr w:rsidR="006B7DA8" w:rsidRPr="0073460D" w14:paraId="1E05B0E1" w14:textId="77777777" w:rsidTr="00732CD2">
        <w:tc>
          <w:tcPr>
            <w:tcW w:w="8860" w:type="dxa"/>
            <w:gridSpan w:val="2"/>
          </w:tcPr>
          <w:p w14:paraId="4B8DE7E2" w14:textId="7708CCE8" w:rsidR="001544E5" w:rsidRPr="0073460D" w:rsidRDefault="001544E5" w:rsidP="00732CD2">
            <w:pPr>
              <w:ind w:right="960"/>
              <w:jc w:val="both"/>
              <w:rPr>
                <w:rFonts w:ascii="Arial" w:hAnsi="Arial" w:cs="Arial"/>
                <w:sz w:val="24"/>
                <w:szCs w:val="24"/>
                <w:lang w:val="es-US"/>
              </w:rPr>
            </w:pPr>
          </w:p>
        </w:tc>
      </w:tr>
      <w:tr w:rsidR="006B7DA8" w:rsidRPr="0073460D" w14:paraId="51AAF805" w14:textId="77777777" w:rsidTr="00732CD2">
        <w:tc>
          <w:tcPr>
            <w:tcW w:w="8860" w:type="dxa"/>
            <w:gridSpan w:val="2"/>
          </w:tcPr>
          <w:p w14:paraId="5B5F712B" w14:textId="43B303AD" w:rsidR="006B7DA8" w:rsidRPr="0073460D" w:rsidRDefault="00FF6B63" w:rsidP="00732CD2">
            <w:pPr>
              <w:ind w:left="705" w:right="2175"/>
              <w:jc w:val="both"/>
              <w:rPr>
                <w:rFonts w:ascii="Arial" w:hAnsi="Arial" w:cs="Arial"/>
                <w:sz w:val="24"/>
                <w:szCs w:val="24"/>
                <w:lang w:val="es-US"/>
              </w:rPr>
            </w:pPr>
            <w:r>
              <w:rPr>
                <w:rFonts w:ascii="Arial" w:hAnsi="Arial" w:cs="Arial"/>
                <w:sz w:val="24"/>
                <w:szCs w:val="24"/>
                <w:lang w:val="es-US"/>
              </w:rPr>
              <w:t xml:space="preserve">(i) Él o ella mantendrá plenamente informado al Concejo Municipal sobre la situación financiera y las </w:t>
            </w:r>
            <w:r>
              <w:rPr>
                <w:rFonts w:ascii="Arial" w:hAnsi="Arial" w:cs="Arial"/>
                <w:sz w:val="24"/>
                <w:szCs w:val="24"/>
                <w:lang w:val="es-US"/>
              </w:rPr>
              <w:lastRenderedPageBreak/>
              <w:t xml:space="preserve">necesidades futuras de la Ciudad y hará recomendaciones </w:t>
            </w:r>
            <w:r>
              <w:rPr>
                <w:rFonts w:ascii="Arial" w:hAnsi="Arial" w:cs="Arial"/>
                <w:sz w:val="24"/>
                <w:szCs w:val="24"/>
                <w:u w:val="single"/>
                <w:lang w:val="es-US"/>
              </w:rPr>
              <w:t>trimestrales</w:t>
            </w:r>
            <w:r>
              <w:rPr>
                <w:rFonts w:ascii="Arial" w:hAnsi="Arial" w:cs="Arial"/>
                <w:sz w:val="24"/>
                <w:szCs w:val="24"/>
                <w:lang w:val="es-US"/>
              </w:rPr>
              <w:t xml:space="preserve"> al Concejo Municipal sobre los asuntos de la Ciudad.</w:t>
            </w:r>
          </w:p>
          <w:p w14:paraId="778558C2" w14:textId="77777777" w:rsidR="006B7DA8" w:rsidRPr="0073460D" w:rsidRDefault="006B7DA8" w:rsidP="00732CD2">
            <w:pPr>
              <w:ind w:left="705" w:right="2175"/>
              <w:jc w:val="both"/>
              <w:rPr>
                <w:rFonts w:ascii="Arial" w:hAnsi="Arial" w:cs="Arial"/>
                <w:sz w:val="24"/>
                <w:szCs w:val="24"/>
                <w:lang w:val="es-US"/>
              </w:rPr>
            </w:pPr>
          </w:p>
        </w:tc>
      </w:tr>
    </w:tbl>
    <w:p w14:paraId="4ACF1971" w14:textId="7F62D67E" w:rsidR="008655EB" w:rsidRPr="0073460D" w:rsidRDefault="00482E5E" w:rsidP="00482E5E">
      <w:pPr>
        <w:pStyle w:val="BodyText"/>
        <w:ind w:right="116"/>
        <w:jc w:val="both"/>
        <w:rPr>
          <w:rFonts w:ascii="Arial" w:hAnsi="Arial" w:cs="Arial"/>
          <w:lang w:val="es-US"/>
        </w:rPr>
      </w:pPr>
      <w:r>
        <w:rPr>
          <w:rFonts w:ascii="Arial" w:hAnsi="Arial" w:cs="Arial"/>
          <w:b/>
          <w:bCs/>
          <w:lang w:val="es-US"/>
        </w:rPr>
        <w:lastRenderedPageBreak/>
        <w:t xml:space="preserve">SECCIÓN 3. </w:t>
      </w:r>
      <w:r>
        <w:rPr>
          <w:rFonts w:ascii="Arial" w:hAnsi="Arial" w:cs="Arial"/>
          <w:lang w:val="es-US"/>
        </w:rPr>
        <w:t xml:space="preserve">Dicha elección estará a cargo del administrador de elecciones del Condado de Tarrant de conformidad con las disposiciones del Código Electoral de Texas y un Acuerdo Electoral con dicho Condado, y se celebrará en los lugares de votación establecidos en ese acuerdo. Por la presente, se autoriza al administrador de la Ciudad a celebrar el acuerdo correspondiente con el administrador de elecciones del Condado de Tarrant para hacer la elección especial. De conformidad con el Contrato Electoral, el administrador de elecciones del Condado actuará como administrador electoral de dicha elección. Los jueces electorales presidentes y los jueces electorales presidentes suplentes designados para desempeñar sus funciones en dichos lugares de votación serán los </w:t>
      </w:r>
      <w:r w:rsidR="00520E60">
        <w:rPr>
          <w:rFonts w:ascii="Arial" w:hAnsi="Arial" w:cs="Arial"/>
          <w:lang w:val="es-US"/>
        </w:rPr>
        <w:t xml:space="preserve">funcionarios </w:t>
      </w:r>
      <w:r>
        <w:rPr>
          <w:rFonts w:ascii="Arial" w:hAnsi="Arial" w:cs="Arial"/>
          <w:lang w:val="es-US"/>
        </w:rPr>
        <w:t>electorales que el administrador de elecciones asigne de la lista de jueces electorales propuestos incluida como anexo al Contrato Electoral.</w:t>
      </w:r>
    </w:p>
    <w:p w14:paraId="1324B648" w14:textId="77777777" w:rsidR="00482E5E" w:rsidRPr="001C7C0B" w:rsidRDefault="00482E5E" w:rsidP="00482E5E">
      <w:pPr>
        <w:pStyle w:val="BodyText"/>
        <w:ind w:right="116"/>
        <w:jc w:val="both"/>
        <w:rPr>
          <w:rFonts w:ascii="Arial" w:hAnsi="Arial" w:cs="Arial"/>
          <w:sz w:val="20"/>
          <w:szCs w:val="20"/>
          <w:lang w:val="es-US"/>
        </w:rPr>
      </w:pPr>
    </w:p>
    <w:p w14:paraId="060FE4A3" w14:textId="2112A579" w:rsidR="008655EB" w:rsidRPr="00F12CFC" w:rsidRDefault="0047017D" w:rsidP="00482E5E">
      <w:pPr>
        <w:pStyle w:val="BodyText"/>
        <w:ind w:right="116"/>
        <w:jc w:val="both"/>
        <w:rPr>
          <w:rFonts w:ascii="Arial" w:hAnsi="Arial" w:cs="Arial"/>
          <w:lang w:val="es-US"/>
        </w:rPr>
      </w:pPr>
      <w:r>
        <w:rPr>
          <w:rFonts w:ascii="Arial" w:hAnsi="Arial" w:cs="Arial"/>
          <w:b/>
          <w:bCs/>
          <w:lang w:val="es-US"/>
        </w:rPr>
        <w:t>SECCIÓN 4.</w:t>
      </w:r>
      <w:r w:rsidR="00590E0A">
        <w:rPr>
          <w:rFonts w:ascii="Arial" w:hAnsi="Arial" w:cs="Arial"/>
          <w:b/>
          <w:bCs/>
          <w:lang w:val="es-US"/>
        </w:rPr>
        <w:t xml:space="preserve"> </w:t>
      </w:r>
      <w:r>
        <w:rPr>
          <w:rFonts w:ascii="Arial" w:hAnsi="Arial" w:cs="Arial"/>
          <w:lang w:val="es-US"/>
        </w:rPr>
        <w:t>El aviso de la elección especial se exhibirá en el lugar donde se publican los avisos de las reuniones del Concejo Municipal y se publicará en un periódico de circulación general en la Ciudad. Dicho aviso deberá publicarse el mismo día de la semana durante dos semanas consecutivas, y la primera publicación deberá hacerse no antes del trigésimo día ni después del decimocuarto día previo a la fecha de la elección. Se conservará como constancia de dicho aviso una copia del aviso publicado que incluya el nombre del periódico y la fecha de publicación, y la persona que exhiba el aviso deberá dejar constancia de la hora de exhibición, la fecha de inicio y el lugar de exhibición.</w:t>
      </w:r>
    </w:p>
    <w:p w14:paraId="76120EA9" w14:textId="77777777" w:rsidR="00482E5E" w:rsidRPr="001C7C0B" w:rsidRDefault="00482E5E" w:rsidP="00482E5E">
      <w:pPr>
        <w:pStyle w:val="BodyText"/>
        <w:ind w:right="116"/>
        <w:jc w:val="both"/>
        <w:rPr>
          <w:rFonts w:ascii="Arial" w:hAnsi="Arial" w:cs="Arial"/>
          <w:sz w:val="20"/>
          <w:szCs w:val="20"/>
          <w:lang w:val="es-US"/>
        </w:rPr>
      </w:pPr>
    </w:p>
    <w:p w14:paraId="21F345F7" w14:textId="7F29860E" w:rsidR="00482E5E" w:rsidRPr="00C9680F" w:rsidRDefault="0047017D" w:rsidP="00C9680F">
      <w:pPr>
        <w:pStyle w:val="BodyText"/>
        <w:spacing w:before="1"/>
        <w:ind w:right="117"/>
        <w:jc w:val="both"/>
        <w:rPr>
          <w:rFonts w:ascii="Arial" w:hAnsi="Arial" w:cs="Arial"/>
          <w:lang w:val="es-US"/>
        </w:rPr>
      </w:pPr>
      <w:r>
        <w:rPr>
          <w:rFonts w:ascii="Arial" w:hAnsi="Arial" w:cs="Arial"/>
          <w:b/>
          <w:bCs/>
          <w:lang w:val="es-US"/>
        </w:rPr>
        <w:t>SECCIÓN 5.</w:t>
      </w:r>
      <w:r w:rsidR="00590E0A">
        <w:rPr>
          <w:rFonts w:ascii="Arial" w:hAnsi="Arial" w:cs="Arial"/>
          <w:b/>
          <w:bCs/>
          <w:lang w:val="es-US"/>
        </w:rPr>
        <w:t xml:space="preserve"> </w:t>
      </w:r>
      <w:r>
        <w:rPr>
          <w:rFonts w:ascii="Arial" w:hAnsi="Arial" w:cs="Arial"/>
          <w:lang w:val="es-US"/>
        </w:rPr>
        <w:t>La votación anticipada en persona se hará de conformidad con la ley estatal, según lo establecido en el Contrato Electoral y lo publicado en la página web de la Ciudad. La solicitud de boleta por correo deberá recibirse a más tardar al cierre de operaciones del 23 de octubre de 2026. Las solicitudes de boleta de votación anticipada por correo deberán enviarse a:</w:t>
      </w:r>
    </w:p>
    <w:p w14:paraId="60B419D8" w14:textId="77777777" w:rsidR="00AA7F0A" w:rsidRPr="00410AC5" w:rsidRDefault="00AA7F0A" w:rsidP="00AA7F0A">
      <w:pPr>
        <w:pStyle w:val="ListParagraph"/>
        <w:jc w:val="center"/>
        <w:rPr>
          <w:rFonts w:ascii="Arial" w:hAnsi="Arial" w:cs="Arial"/>
          <w:sz w:val="24"/>
          <w:szCs w:val="24"/>
          <w:lang w:val="es-US"/>
        </w:rPr>
      </w:pPr>
      <w:r w:rsidRPr="00410AC5">
        <w:rPr>
          <w:rFonts w:ascii="Arial" w:hAnsi="Arial" w:cs="Arial"/>
          <w:sz w:val="24"/>
          <w:szCs w:val="24"/>
          <w:lang w:val="es-US"/>
        </w:rPr>
        <w:t>Dirección de correo:</w:t>
      </w:r>
    </w:p>
    <w:p w14:paraId="78505420" w14:textId="77777777" w:rsidR="00AA7F0A" w:rsidRPr="000E3715" w:rsidRDefault="00AA7F0A" w:rsidP="00AA7F0A">
      <w:pPr>
        <w:pStyle w:val="ListParagraph"/>
        <w:jc w:val="center"/>
        <w:rPr>
          <w:rFonts w:ascii="Arial" w:hAnsi="Arial" w:cs="Arial"/>
          <w:sz w:val="24"/>
          <w:szCs w:val="24"/>
        </w:rPr>
      </w:pPr>
      <w:r w:rsidRPr="00F12CFC">
        <w:rPr>
          <w:rFonts w:ascii="Arial" w:hAnsi="Arial" w:cs="Arial"/>
          <w:sz w:val="24"/>
          <w:szCs w:val="24"/>
        </w:rPr>
        <w:t>Tarrant County Elections</w:t>
      </w:r>
    </w:p>
    <w:p w14:paraId="3CB8359A" w14:textId="77777777" w:rsidR="00AA7F0A" w:rsidRPr="000E3715" w:rsidRDefault="00AA7F0A" w:rsidP="00AA7F0A">
      <w:pPr>
        <w:pStyle w:val="ListParagraph"/>
        <w:jc w:val="center"/>
        <w:rPr>
          <w:rFonts w:ascii="Arial" w:hAnsi="Arial" w:cs="Arial"/>
          <w:sz w:val="24"/>
          <w:szCs w:val="24"/>
        </w:rPr>
      </w:pPr>
      <w:r w:rsidRPr="00F12CFC">
        <w:rPr>
          <w:rFonts w:ascii="Arial" w:hAnsi="Arial" w:cs="Arial"/>
          <w:sz w:val="24"/>
          <w:szCs w:val="24"/>
        </w:rPr>
        <w:t>P.O. Box 961011</w:t>
      </w:r>
    </w:p>
    <w:p w14:paraId="01ED3708" w14:textId="77777777" w:rsidR="00AA7F0A" w:rsidRPr="000E3715" w:rsidRDefault="00AA7F0A" w:rsidP="00AA7F0A">
      <w:pPr>
        <w:pStyle w:val="ListParagraph"/>
        <w:jc w:val="center"/>
        <w:rPr>
          <w:rFonts w:ascii="Arial" w:hAnsi="Arial" w:cs="Arial"/>
          <w:sz w:val="24"/>
          <w:szCs w:val="24"/>
        </w:rPr>
      </w:pPr>
      <w:r w:rsidRPr="00F12CFC">
        <w:rPr>
          <w:rFonts w:ascii="Arial" w:hAnsi="Arial" w:cs="Arial"/>
          <w:sz w:val="24"/>
          <w:szCs w:val="24"/>
        </w:rPr>
        <w:t>Fort Worth, Texas 76161-0011</w:t>
      </w:r>
    </w:p>
    <w:p w14:paraId="0464D878" w14:textId="77777777" w:rsidR="00AA7F0A" w:rsidRPr="000404E9" w:rsidRDefault="00AA7F0A" w:rsidP="00AA7F0A">
      <w:pPr>
        <w:pStyle w:val="ListParagraph"/>
        <w:jc w:val="center"/>
        <w:rPr>
          <w:rFonts w:ascii="Arial" w:hAnsi="Arial" w:cs="Arial"/>
          <w:sz w:val="18"/>
          <w:szCs w:val="18"/>
        </w:rPr>
      </w:pPr>
    </w:p>
    <w:p w14:paraId="2BD12DAB" w14:textId="77777777" w:rsidR="00AA7F0A" w:rsidRPr="00F12CFC" w:rsidRDefault="00AA7F0A" w:rsidP="00AA7F0A">
      <w:pPr>
        <w:pStyle w:val="ListParagraph"/>
        <w:jc w:val="center"/>
        <w:rPr>
          <w:rFonts w:ascii="Arial" w:hAnsi="Arial" w:cs="Arial"/>
          <w:sz w:val="24"/>
          <w:szCs w:val="24"/>
          <w:lang w:val="es-US"/>
        </w:rPr>
      </w:pPr>
      <w:r>
        <w:rPr>
          <w:rFonts w:ascii="Arial" w:hAnsi="Arial" w:cs="Arial"/>
          <w:sz w:val="24"/>
          <w:szCs w:val="24"/>
          <w:lang w:val="es-US"/>
        </w:rPr>
        <w:t>Entrega por mensajería urgente:</w:t>
      </w:r>
    </w:p>
    <w:p w14:paraId="12D1BAD4" w14:textId="77777777" w:rsidR="00AA7F0A" w:rsidRPr="00F12CFC" w:rsidRDefault="00AA7F0A" w:rsidP="00AA7F0A">
      <w:pPr>
        <w:pStyle w:val="ListParagraph"/>
        <w:jc w:val="center"/>
        <w:rPr>
          <w:rFonts w:ascii="Arial" w:hAnsi="Arial" w:cs="Arial"/>
          <w:sz w:val="24"/>
          <w:szCs w:val="24"/>
          <w:lang w:val="es-US"/>
        </w:rPr>
      </w:pPr>
      <w:r>
        <w:rPr>
          <w:rFonts w:ascii="Arial" w:hAnsi="Arial" w:cs="Arial"/>
          <w:sz w:val="24"/>
          <w:szCs w:val="24"/>
          <w:lang w:val="es-US"/>
        </w:rPr>
        <w:t>Tarrant County Elections</w:t>
      </w:r>
    </w:p>
    <w:p w14:paraId="12F906B6" w14:textId="77777777" w:rsidR="00AA7F0A" w:rsidRPr="000E3715" w:rsidRDefault="00AA7F0A" w:rsidP="00AA7F0A">
      <w:pPr>
        <w:pStyle w:val="ListParagraph"/>
        <w:jc w:val="center"/>
        <w:rPr>
          <w:rFonts w:ascii="Arial" w:hAnsi="Arial" w:cs="Arial"/>
          <w:sz w:val="24"/>
          <w:szCs w:val="24"/>
        </w:rPr>
      </w:pPr>
      <w:r w:rsidRPr="00F12CFC">
        <w:rPr>
          <w:rFonts w:ascii="Arial" w:hAnsi="Arial" w:cs="Arial"/>
          <w:sz w:val="24"/>
          <w:szCs w:val="24"/>
        </w:rPr>
        <w:t>2700 Premier Street</w:t>
      </w:r>
    </w:p>
    <w:p w14:paraId="76832BF9" w14:textId="77777777" w:rsidR="00AA7F0A" w:rsidRPr="000E3715" w:rsidRDefault="00AA7F0A" w:rsidP="00AA7F0A">
      <w:pPr>
        <w:pStyle w:val="ListParagraph"/>
        <w:jc w:val="center"/>
        <w:rPr>
          <w:rFonts w:ascii="Arial" w:hAnsi="Arial" w:cs="Arial"/>
          <w:sz w:val="24"/>
          <w:szCs w:val="24"/>
        </w:rPr>
      </w:pPr>
      <w:r w:rsidRPr="00F12CFC">
        <w:rPr>
          <w:rFonts w:ascii="Arial" w:hAnsi="Arial" w:cs="Arial"/>
          <w:sz w:val="24"/>
          <w:szCs w:val="24"/>
        </w:rPr>
        <w:t>Fort Worth, Texas 76111-3011</w:t>
      </w:r>
    </w:p>
    <w:p w14:paraId="722A7A9E" w14:textId="77777777" w:rsidR="008655EB" w:rsidRPr="000404E9" w:rsidRDefault="008655EB" w:rsidP="00482E5E">
      <w:pPr>
        <w:pStyle w:val="BodyText"/>
        <w:spacing w:before="11"/>
        <w:rPr>
          <w:rFonts w:ascii="Arial" w:hAnsi="Arial" w:cs="Arial"/>
          <w:sz w:val="18"/>
          <w:szCs w:val="18"/>
        </w:rPr>
      </w:pPr>
    </w:p>
    <w:p w14:paraId="62AEEFCA" w14:textId="550EF50A" w:rsidR="008655EB" w:rsidRPr="00F12CFC" w:rsidRDefault="003E5607" w:rsidP="00482E5E">
      <w:pPr>
        <w:pStyle w:val="BodyText"/>
        <w:ind w:right="116"/>
        <w:jc w:val="both"/>
        <w:rPr>
          <w:rFonts w:ascii="Arial" w:hAnsi="Arial" w:cs="Arial"/>
          <w:lang w:val="es-US"/>
        </w:rPr>
      </w:pPr>
      <w:r>
        <w:rPr>
          <w:rFonts w:ascii="Arial" w:hAnsi="Arial" w:cs="Arial"/>
          <w:b/>
          <w:bCs/>
          <w:lang w:val="es-US"/>
        </w:rPr>
        <w:t>SECCIÓN 6.</w:t>
      </w:r>
      <w:r w:rsidR="00590E0A">
        <w:rPr>
          <w:rFonts w:ascii="Arial" w:hAnsi="Arial" w:cs="Arial"/>
          <w:b/>
          <w:bCs/>
          <w:lang w:val="es-US"/>
        </w:rPr>
        <w:t xml:space="preserve"> </w:t>
      </w:r>
      <w:r>
        <w:rPr>
          <w:rFonts w:ascii="Arial" w:hAnsi="Arial" w:cs="Arial"/>
          <w:lang w:val="es-US"/>
        </w:rPr>
        <w:t>La secretaria municipal presentará los resultados de la elección al Concejo Municipal de la Ciudad de Forest Hill en una reunión del Concejo Municipal convocada o en una reunión especial para el escrutinio de dicha elección, de conformidad con el Código Electoral de Texas.</w:t>
      </w:r>
    </w:p>
    <w:p w14:paraId="5B079DFD" w14:textId="77777777" w:rsidR="00482E5E" w:rsidRPr="001C7C0B" w:rsidRDefault="00482E5E" w:rsidP="00482E5E">
      <w:pPr>
        <w:pStyle w:val="BodyText"/>
        <w:ind w:right="116"/>
        <w:jc w:val="both"/>
        <w:rPr>
          <w:rFonts w:ascii="Arial" w:hAnsi="Arial" w:cs="Arial"/>
          <w:sz w:val="6"/>
          <w:szCs w:val="6"/>
          <w:lang w:val="es-US"/>
        </w:rPr>
      </w:pPr>
    </w:p>
    <w:p w14:paraId="1A31075C" w14:textId="37B76D98" w:rsidR="00A54358" w:rsidRPr="00F12CFC" w:rsidRDefault="00F4524C" w:rsidP="00C9680F">
      <w:pPr>
        <w:pStyle w:val="BodyText"/>
        <w:ind w:right="116"/>
        <w:jc w:val="both"/>
        <w:rPr>
          <w:rFonts w:ascii="Arial" w:hAnsi="Arial" w:cs="Arial"/>
          <w:lang w:val="es-US"/>
        </w:rPr>
      </w:pPr>
      <w:r>
        <w:rPr>
          <w:rFonts w:ascii="Arial" w:hAnsi="Arial" w:cs="Arial"/>
          <w:b/>
          <w:bCs/>
          <w:lang w:val="es-US"/>
        </w:rPr>
        <w:t>SECCIÓN 7.</w:t>
      </w:r>
      <w:r>
        <w:rPr>
          <w:rFonts w:ascii="Arial" w:hAnsi="Arial" w:cs="Arial"/>
          <w:lang w:val="es-US"/>
        </w:rPr>
        <w:t xml:space="preserve"> Esta ordenanza entrará en vigor inmediatamente después de su aprobación y publicación, según lo exige la ley.</w:t>
      </w:r>
    </w:p>
    <w:p w14:paraId="6C3203E7" w14:textId="26900F0F" w:rsidR="008655EB" w:rsidRPr="00F12CFC" w:rsidRDefault="006F2064" w:rsidP="00482E5E">
      <w:pPr>
        <w:pStyle w:val="BodyText"/>
        <w:ind w:right="117"/>
        <w:jc w:val="both"/>
        <w:rPr>
          <w:rFonts w:ascii="Arial" w:hAnsi="Arial" w:cs="Arial"/>
          <w:b/>
          <w:caps/>
          <w:lang w:val="es-US"/>
        </w:rPr>
      </w:pPr>
      <w:r>
        <w:rPr>
          <w:rFonts w:ascii="Arial" w:hAnsi="Arial" w:cs="Arial"/>
          <w:b/>
          <w:bCs/>
          <w:caps/>
          <w:lang w:val="es-US"/>
        </w:rPr>
        <w:lastRenderedPageBreak/>
        <w:t xml:space="preserve">DEBIDAMENTE ORDENADA, </w:t>
      </w:r>
      <w:r w:rsidR="00F13B1E">
        <w:rPr>
          <w:rFonts w:ascii="Arial" w:hAnsi="Arial" w:cs="Arial"/>
          <w:b/>
          <w:bCs/>
          <w:caps/>
          <w:lang w:val="es-US"/>
        </w:rPr>
        <w:t xml:space="preserve">SANCIONADA Y </w:t>
      </w:r>
      <w:r>
        <w:rPr>
          <w:rFonts w:ascii="Arial" w:hAnsi="Arial" w:cs="Arial"/>
          <w:b/>
          <w:bCs/>
          <w:caps/>
          <w:lang w:val="es-US"/>
        </w:rPr>
        <w:t>APROBADA POR EL CONCEJO MUNICIPAL DE LA CIUDAD DE FOREST HILL, TEXAS, ESTE 4 DE AGOSTO DE 2026.</w:t>
      </w:r>
    </w:p>
    <w:p w14:paraId="5F5A16F2" w14:textId="77777777" w:rsidR="00482E5E" w:rsidRPr="00F12CFC" w:rsidRDefault="00482E5E" w:rsidP="00AB53BF">
      <w:pPr>
        <w:pStyle w:val="BodyText"/>
        <w:spacing w:before="60"/>
        <w:ind w:left="5040"/>
        <w:rPr>
          <w:rFonts w:ascii="Arial" w:hAnsi="Arial" w:cs="Arial"/>
          <w:lang w:val="es-US"/>
        </w:rPr>
      </w:pPr>
    </w:p>
    <w:p w14:paraId="15BB1AFC" w14:textId="19CA2B33" w:rsidR="00A54358" w:rsidRPr="00F12CFC" w:rsidRDefault="00482E5E" w:rsidP="00AB53BF">
      <w:pPr>
        <w:tabs>
          <w:tab w:val="left" w:pos="-2640"/>
        </w:tabs>
        <w:ind w:left="5040"/>
        <w:rPr>
          <w:rFonts w:ascii="Arial" w:hAnsi="Arial" w:cs="Arial"/>
          <w:sz w:val="24"/>
          <w:szCs w:val="24"/>
          <w:lang w:val="es-US"/>
        </w:rPr>
      </w:pPr>
      <w:r>
        <w:rPr>
          <w:rFonts w:ascii="Arial" w:hAnsi="Arial" w:cs="Arial"/>
          <w:b/>
          <w:bCs/>
          <w:sz w:val="24"/>
          <w:szCs w:val="24"/>
          <w:lang w:val="es-US"/>
        </w:rPr>
        <w:t>APROBADA:</w:t>
      </w:r>
    </w:p>
    <w:p w14:paraId="14DD22B9" w14:textId="77777777" w:rsidR="00A54358" w:rsidRPr="00F12CFC" w:rsidRDefault="00A54358" w:rsidP="00AB53BF">
      <w:pPr>
        <w:tabs>
          <w:tab w:val="left" w:pos="-2640"/>
        </w:tabs>
        <w:ind w:left="5040"/>
        <w:rPr>
          <w:rFonts w:ascii="Arial" w:hAnsi="Arial" w:cs="Arial"/>
          <w:sz w:val="24"/>
          <w:szCs w:val="24"/>
          <w:lang w:val="es-US"/>
        </w:rPr>
      </w:pPr>
    </w:p>
    <w:p w14:paraId="1B2E3516" w14:textId="7BE813EC" w:rsidR="00482E5E" w:rsidRPr="00F12CFC" w:rsidRDefault="00A54358" w:rsidP="00AB53BF">
      <w:pPr>
        <w:tabs>
          <w:tab w:val="left" w:pos="-2640"/>
        </w:tabs>
        <w:ind w:left="5040"/>
        <w:rPr>
          <w:rFonts w:ascii="Arial" w:hAnsi="Arial" w:cs="Arial"/>
          <w:b/>
          <w:sz w:val="24"/>
          <w:szCs w:val="24"/>
          <w:lang w:val="es-US"/>
        </w:rPr>
      </w:pPr>
      <w:r>
        <w:rPr>
          <w:rFonts w:ascii="Arial" w:hAnsi="Arial" w:cs="Arial"/>
          <w:b/>
          <w:bCs/>
          <w:sz w:val="24"/>
          <w:szCs w:val="24"/>
          <w:lang w:val="es-US"/>
        </w:rPr>
        <w:t>_____________________________</w:t>
      </w:r>
    </w:p>
    <w:p w14:paraId="56B76003" w14:textId="753BE374" w:rsidR="00482E5E" w:rsidRPr="00F12CFC" w:rsidRDefault="00482E5E" w:rsidP="00AB53BF">
      <w:pPr>
        <w:tabs>
          <w:tab w:val="left" w:pos="-2640"/>
        </w:tabs>
        <w:ind w:left="5040"/>
        <w:rPr>
          <w:rFonts w:ascii="Arial" w:hAnsi="Arial" w:cs="Arial"/>
          <w:b/>
          <w:bCs/>
          <w:sz w:val="24"/>
          <w:szCs w:val="24"/>
          <w:lang w:val="es-US"/>
        </w:rPr>
      </w:pPr>
      <w:r>
        <w:rPr>
          <w:rFonts w:ascii="Arial" w:hAnsi="Arial" w:cs="Arial"/>
          <w:b/>
          <w:bCs/>
          <w:sz w:val="24"/>
          <w:szCs w:val="24"/>
          <w:lang w:val="es-US"/>
        </w:rPr>
        <w:t>Stephanie Boardingham, alcaldesa</w:t>
      </w:r>
    </w:p>
    <w:p w14:paraId="53EB36D2" w14:textId="77777777" w:rsidR="00482E5E" w:rsidRPr="00F12CFC" w:rsidRDefault="00482E5E" w:rsidP="00AB53BF">
      <w:pPr>
        <w:tabs>
          <w:tab w:val="left" w:pos="-2640"/>
        </w:tabs>
        <w:ind w:left="5040"/>
        <w:rPr>
          <w:rFonts w:ascii="Arial" w:hAnsi="Arial" w:cs="Arial"/>
          <w:sz w:val="24"/>
          <w:szCs w:val="24"/>
          <w:lang w:val="es-US"/>
        </w:rPr>
      </w:pPr>
    </w:p>
    <w:p w14:paraId="01A2E711" w14:textId="661FDFE6" w:rsidR="00482E5E" w:rsidRPr="00F12CFC" w:rsidRDefault="00482E5E" w:rsidP="00EA4B4A">
      <w:pPr>
        <w:tabs>
          <w:tab w:val="left" w:pos="-2640"/>
          <w:tab w:val="left" w:pos="5040"/>
        </w:tabs>
        <w:rPr>
          <w:rFonts w:ascii="Arial" w:hAnsi="Arial" w:cs="Arial"/>
          <w:b/>
          <w:sz w:val="24"/>
          <w:szCs w:val="24"/>
          <w:lang w:val="es-US"/>
        </w:rPr>
      </w:pPr>
      <w:r>
        <w:rPr>
          <w:rFonts w:ascii="Arial" w:hAnsi="Arial" w:cs="Arial"/>
          <w:b/>
          <w:bCs/>
          <w:sz w:val="24"/>
          <w:szCs w:val="24"/>
          <w:lang w:val="es-US"/>
        </w:rPr>
        <w:t>DA FE:</w:t>
      </w:r>
      <w:r>
        <w:rPr>
          <w:rFonts w:ascii="Arial" w:hAnsi="Arial" w:cs="Arial"/>
          <w:b/>
          <w:bCs/>
          <w:sz w:val="24"/>
          <w:szCs w:val="24"/>
          <w:lang w:val="es-US"/>
        </w:rPr>
        <w:tab/>
        <w:t>APROBADA EN CUANTO A LA FORMA:</w:t>
      </w:r>
    </w:p>
    <w:p w14:paraId="6187234F" w14:textId="77777777" w:rsidR="00482E5E" w:rsidRPr="00F12CFC" w:rsidRDefault="00482E5E" w:rsidP="00AB53BF">
      <w:pPr>
        <w:tabs>
          <w:tab w:val="left" w:pos="-2640"/>
        </w:tabs>
        <w:ind w:left="5040"/>
        <w:rPr>
          <w:rFonts w:ascii="Arial" w:hAnsi="Arial" w:cs="Arial"/>
          <w:b/>
          <w:sz w:val="24"/>
          <w:szCs w:val="24"/>
          <w:lang w:val="es-US"/>
        </w:rPr>
      </w:pPr>
    </w:p>
    <w:p w14:paraId="18626705" w14:textId="77777777" w:rsidR="00482E5E" w:rsidRPr="00F12CFC" w:rsidRDefault="00482E5E" w:rsidP="00AB53BF">
      <w:pPr>
        <w:tabs>
          <w:tab w:val="left" w:pos="-2640"/>
        </w:tabs>
        <w:ind w:left="5040"/>
        <w:rPr>
          <w:rFonts w:ascii="Arial" w:hAnsi="Arial" w:cs="Arial"/>
          <w:b/>
          <w:sz w:val="24"/>
          <w:szCs w:val="24"/>
          <w:lang w:val="es-US"/>
        </w:rPr>
      </w:pPr>
    </w:p>
    <w:p w14:paraId="1216D72D" w14:textId="46EE934F" w:rsidR="00482E5E" w:rsidRPr="00F12CFC" w:rsidRDefault="00482E5E" w:rsidP="00F11ADA">
      <w:pPr>
        <w:tabs>
          <w:tab w:val="left" w:pos="5040"/>
        </w:tabs>
        <w:rPr>
          <w:rFonts w:ascii="Arial" w:hAnsi="Arial" w:cs="Arial"/>
          <w:b/>
          <w:sz w:val="24"/>
          <w:szCs w:val="24"/>
          <w:lang w:val="es-US"/>
        </w:rPr>
      </w:pPr>
      <w:r>
        <w:rPr>
          <w:rFonts w:ascii="Arial" w:hAnsi="Arial" w:cs="Arial"/>
          <w:b/>
          <w:bCs/>
          <w:sz w:val="24"/>
          <w:szCs w:val="24"/>
          <w:lang w:val="es-US"/>
        </w:rPr>
        <w:t>________________________________</w:t>
      </w:r>
      <w:r>
        <w:rPr>
          <w:rFonts w:ascii="Arial" w:hAnsi="Arial" w:cs="Arial"/>
          <w:b/>
          <w:bCs/>
          <w:sz w:val="24"/>
          <w:szCs w:val="24"/>
          <w:lang w:val="es-US"/>
        </w:rPr>
        <w:tab/>
        <w:t>_______________________________</w:t>
      </w:r>
    </w:p>
    <w:p w14:paraId="1149A135" w14:textId="02DE76C9" w:rsidR="00482E5E" w:rsidRPr="00F12CFC" w:rsidRDefault="00482E5E" w:rsidP="00843DEE">
      <w:pPr>
        <w:tabs>
          <w:tab w:val="left" w:pos="5040"/>
        </w:tabs>
        <w:rPr>
          <w:rFonts w:ascii="Arial" w:hAnsi="Arial" w:cs="Arial"/>
          <w:b/>
          <w:sz w:val="24"/>
          <w:szCs w:val="24"/>
          <w:lang w:val="es-US"/>
        </w:rPr>
      </w:pPr>
      <w:r>
        <w:rPr>
          <w:rFonts w:ascii="Arial" w:hAnsi="Arial" w:cs="Arial"/>
          <w:b/>
          <w:bCs/>
          <w:sz w:val="24"/>
          <w:szCs w:val="24"/>
          <w:lang w:val="es-US"/>
        </w:rPr>
        <w:t>Amy L. Anderson, TRMC, CMC</w:t>
      </w:r>
      <w:r>
        <w:rPr>
          <w:rFonts w:ascii="Arial" w:hAnsi="Arial" w:cs="Arial"/>
          <w:b/>
          <w:bCs/>
          <w:sz w:val="24"/>
          <w:szCs w:val="24"/>
          <w:lang w:val="es-US"/>
        </w:rPr>
        <w:tab/>
        <w:t>Matthew Butler, abogado municipal</w:t>
      </w:r>
    </w:p>
    <w:p w14:paraId="393D5E09" w14:textId="1591C4E4" w:rsidR="00BF69F8" w:rsidRDefault="00482E5E" w:rsidP="00523E25">
      <w:pPr>
        <w:pStyle w:val="BodyText"/>
        <w:spacing w:before="2"/>
        <w:rPr>
          <w:rFonts w:ascii="Arial" w:hAnsi="Arial" w:cs="Arial"/>
          <w:b/>
          <w:bCs/>
          <w:lang w:val="es-US"/>
        </w:rPr>
      </w:pPr>
      <w:r>
        <w:rPr>
          <w:rFonts w:ascii="Arial" w:hAnsi="Arial" w:cs="Arial"/>
          <w:b/>
          <w:bCs/>
          <w:lang w:val="es-US"/>
        </w:rPr>
        <w:t>Secretaria municipal</w:t>
      </w:r>
    </w:p>
    <w:p w14:paraId="0BAC5EAB" w14:textId="77777777" w:rsidR="00523E25" w:rsidRDefault="00523E25" w:rsidP="00523E25">
      <w:pPr>
        <w:pStyle w:val="BodyText"/>
        <w:spacing w:before="2"/>
        <w:rPr>
          <w:rFonts w:ascii="Arial" w:hAnsi="Arial" w:cs="Arial"/>
          <w:lang w:val="es-US"/>
        </w:rPr>
      </w:pPr>
    </w:p>
    <w:p w14:paraId="34A80511" w14:textId="77777777" w:rsidR="00523E25" w:rsidRPr="00523E25" w:rsidRDefault="00523E25" w:rsidP="00590E0A">
      <w:pPr>
        <w:pStyle w:val="BodyText"/>
        <w:spacing w:before="2"/>
        <w:rPr>
          <w:rFonts w:ascii="Arial" w:hAnsi="Arial" w:cs="Arial"/>
          <w:lang w:val="es-US"/>
        </w:rPr>
      </w:pPr>
    </w:p>
    <w:sectPr w:rsidR="00523E25" w:rsidRPr="00523E25" w:rsidSect="00482E5E">
      <w:footerReference w:type="default" r:id="rId10"/>
      <w:pgSz w:w="12240" w:h="15840"/>
      <w:pgMar w:top="1382" w:right="1325" w:bottom="288" w:left="1325" w:header="0" w:footer="7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DB9F" w14:textId="77777777" w:rsidR="00B50A6E" w:rsidRDefault="00B50A6E">
      <w:r>
        <w:separator/>
      </w:r>
    </w:p>
  </w:endnote>
  <w:endnote w:type="continuationSeparator" w:id="0">
    <w:p w14:paraId="13723EBE" w14:textId="77777777" w:rsidR="00B50A6E" w:rsidRDefault="00B50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DFD" w14:textId="77777777" w:rsidR="00482E5E" w:rsidRDefault="00482E5E" w:rsidP="00482E5E">
    <w:pPr>
      <w:pStyle w:val="Header"/>
    </w:pPr>
  </w:p>
  <w:p w14:paraId="5AFC0F13" w14:textId="1D3F2304" w:rsidR="00482E5E" w:rsidRPr="00F12CFC" w:rsidRDefault="00E3701E" w:rsidP="00482E5E">
    <w:pPr>
      <w:pStyle w:val="Footer"/>
      <w:pBdr>
        <w:top w:val="thinThickSmallGap" w:sz="24" w:space="1" w:color="622423" w:themeColor="accent2" w:themeShade="7F"/>
      </w:pBdr>
      <w:rPr>
        <w:rFonts w:ascii="Arial" w:eastAsiaTheme="majorEastAsia" w:hAnsi="Arial" w:cs="Arial"/>
        <w:lang w:val="es-US"/>
      </w:rPr>
    </w:pPr>
    <w:r>
      <w:rPr>
        <w:rFonts w:ascii="Arial" w:hAnsi="Arial" w:cs="Arial"/>
        <w:lang w:val="es-US"/>
      </w:rPr>
      <w:t>Ordenanza núm. 2026-16</w:t>
    </w:r>
    <w:r>
      <w:rPr>
        <w:rFonts w:ascii="Arial" w:hAnsi="Arial" w:cs="Arial"/>
        <w:lang w:val="es-US"/>
      </w:rPr>
      <w:ptab w:relativeTo="margin" w:alignment="right" w:leader="none"/>
    </w:r>
    <w:r>
      <w:rPr>
        <w:rFonts w:ascii="Arial" w:hAnsi="Arial" w:cs="Arial"/>
        <w:lang w:val="es-US"/>
      </w:rPr>
      <w:t xml:space="preserve">Página </w:t>
    </w:r>
    <w:r>
      <w:rPr>
        <w:rFonts w:ascii="Arial" w:hAnsi="Arial" w:cs="Arial"/>
        <w:lang w:val="es-US"/>
      </w:rPr>
      <w:fldChar w:fldCharType="begin"/>
    </w:r>
    <w:r>
      <w:rPr>
        <w:rFonts w:ascii="Arial" w:hAnsi="Arial" w:cs="Arial"/>
        <w:lang w:val="es-US"/>
      </w:rPr>
      <w:instrText xml:space="preserve"> PAGE   \* MERGEFORMAT </w:instrText>
    </w:r>
    <w:r>
      <w:rPr>
        <w:rFonts w:ascii="Arial" w:hAnsi="Arial" w:cs="Arial"/>
        <w:lang w:val="es-US"/>
      </w:rPr>
      <w:fldChar w:fldCharType="separate"/>
    </w:r>
    <w:r>
      <w:rPr>
        <w:rFonts w:ascii="Arial" w:hAnsi="Arial" w:cs="Arial"/>
        <w:noProof/>
        <w:lang w:val="es-US"/>
      </w:rPr>
      <w:t>3</w:t>
    </w:r>
    <w:r>
      <w:rPr>
        <w:rFonts w:ascii="Arial" w:hAnsi="Arial" w:cs="Arial"/>
        <w:noProof/>
        <w:lang w:val="es-US"/>
      </w:rPr>
      <w:fldChar w:fldCharType="end"/>
    </w:r>
    <w:r>
      <w:rPr>
        <w:rFonts w:ascii="Arial" w:hAnsi="Arial" w:cs="Arial"/>
        <w:noProof/>
        <w:lang w:val="es-US"/>
      </w:rPr>
      <w:t xml:space="preserve"> de 5</w:t>
    </w:r>
  </w:p>
  <w:p w14:paraId="12DB24D8" w14:textId="4E3AA5A3" w:rsidR="00482E5E" w:rsidRPr="00F12CFC" w:rsidRDefault="00E3701E" w:rsidP="00482E5E">
    <w:pPr>
      <w:pStyle w:val="Footer"/>
      <w:rPr>
        <w:rFonts w:ascii="Arial" w:hAnsi="Arial" w:cs="Arial"/>
        <w:lang w:val="es-US"/>
      </w:rPr>
    </w:pPr>
    <w:r>
      <w:rPr>
        <w:rFonts w:ascii="Arial" w:hAnsi="Arial" w:cs="Arial"/>
        <w:lang w:val="es-US"/>
      </w:rPr>
      <w:t>Elección especial para las enmiendas propuestas a la Carta Constitutiva</w:t>
    </w:r>
  </w:p>
  <w:p w14:paraId="053B2089" w14:textId="25D38030" w:rsidR="008655EB" w:rsidRDefault="00350AE5">
    <w:pPr>
      <w:pStyle w:val="BodyText"/>
      <w:spacing w:line="14" w:lineRule="auto"/>
      <w:rPr>
        <w:sz w:val="20"/>
      </w:rPr>
    </w:pPr>
    <w:r>
      <w:rPr>
        <w:noProof/>
        <w:lang w:val="es-US"/>
      </w:rPr>
      <mc:AlternateContent>
        <mc:Choice Requires="wps">
          <w:drawing>
            <wp:anchor distT="0" distB="0" distL="114300" distR="114300" simplePos="0" relativeHeight="251658240" behindDoc="1" locked="0" layoutInCell="1" allowOverlap="1" wp14:anchorId="08EAC4A7" wp14:editId="5790462F">
              <wp:simplePos x="0" y="0"/>
              <wp:positionH relativeFrom="page">
                <wp:posOffset>3439795</wp:posOffset>
              </wp:positionH>
              <wp:positionV relativeFrom="page">
                <wp:posOffset>9563100</wp:posOffset>
              </wp:positionV>
              <wp:extent cx="461645"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6EC6C" w14:textId="0548E55E" w:rsidR="008655EB" w:rsidRDefault="008655EB" w:rsidP="009316D2">
                          <w:pPr>
                            <w:pStyle w:val="BodyText"/>
                            <w:spacing w:before="10"/>
                            <w:ind w:left="2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EAC4A7" id="_x0000_t202" coordsize="21600,21600" o:spt="202" path="m,l,21600r21600,l21600,xe">
              <v:stroke joinstyle="miter"/>
              <v:path gradientshapeok="t" o:connecttype="rect"/>
            </v:shapetype>
            <v:shape id="Text Box 1" o:spid="_x0000_s1026" type="#_x0000_t202" style="position:absolute;margin-left:270.85pt;margin-top:753pt;width:36.35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" filled="f" stroked="f">
              <v:textbox inset="0,0,0,0">
                <w:txbxContent>
                  <w:p w14:paraId="3186EC6C" w14:textId="0548E55E" w:rsidR="008655EB" w:rsidRDefault="008655EB" w:rsidP="009316D2">
                    <w:pPr>
                      <w:pStyle w:val="BodyText"/>
                      <w:spacing w:before="10"/>
                      <w:ind w:left="20"/>
                      <w:jc w:val="cente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B6164" w14:textId="77777777" w:rsidR="00B50A6E" w:rsidRDefault="00B50A6E">
      <w:r>
        <w:separator/>
      </w:r>
    </w:p>
  </w:footnote>
  <w:footnote w:type="continuationSeparator" w:id="0">
    <w:p w14:paraId="0069922A" w14:textId="77777777" w:rsidR="00B50A6E" w:rsidRDefault="00B50A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5EB"/>
    <w:rsid w:val="0003154C"/>
    <w:rsid w:val="000372C2"/>
    <w:rsid w:val="000404E9"/>
    <w:rsid w:val="000414F7"/>
    <w:rsid w:val="00050494"/>
    <w:rsid w:val="00052110"/>
    <w:rsid w:val="00054167"/>
    <w:rsid w:val="0008127D"/>
    <w:rsid w:val="00082858"/>
    <w:rsid w:val="000901FF"/>
    <w:rsid w:val="00090259"/>
    <w:rsid w:val="000906CB"/>
    <w:rsid w:val="000D0F5F"/>
    <w:rsid w:val="000E3715"/>
    <w:rsid w:val="000E392A"/>
    <w:rsid w:val="00110346"/>
    <w:rsid w:val="00110DB4"/>
    <w:rsid w:val="001164AD"/>
    <w:rsid w:val="0012302E"/>
    <w:rsid w:val="00126BF1"/>
    <w:rsid w:val="00153906"/>
    <w:rsid w:val="001544E5"/>
    <w:rsid w:val="0017111A"/>
    <w:rsid w:val="00177C36"/>
    <w:rsid w:val="001A1F86"/>
    <w:rsid w:val="001A2D06"/>
    <w:rsid w:val="001C7C0B"/>
    <w:rsid w:val="001D7629"/>
    <w:rsid w:val="001E488A"/>
    <w:rsid w:val="0020401E"/>
    <w:rsid w:val="00204F17"/>
    <w:rsid w:val="00206406"/>
    <w:rsid w:val="00232792"/>
    <w:rsid w:val="002465FF"/>
    <w:rsid w:val="0028437B"/>
    <w:rsid w:val="00287F55"/>
    <w:rsid w:val="002900E9"/>
    <w:rsid w:val="002A44C9"/>
    <w:rsid w:val="002A6C03"/>
    <w:rsid w:val="002B6878"/>
    <w:rsid w:val="002F5F63"/>
    <w:rsid w:val="002F6776"/>
    <w:rsid w:val="003158B0"/>
    <w:rsid w:val="003301D1"/>
    <w:rsid w:val="003431AB"/>
    <w:rsid w:val="003477F7"/>
    <w:rsid w:val="00350AE5"/>
    <w:rsid w:val="003555C0"/>
    <w:rsid w:val="00356AEF"/>
    <w:rsid w:val="00360257"/>
    <w:rsid w:val="003733DB"/>
    <w:rsid w:val="003769C4"/>
    <w:rsid w:val="0039400E"/>
    <w:rsid w:val="003B4386"/>
    <w:rsid w:val="003E5607"/>
    <w:rsid w:val="00410AC5"/>
    <w:rsid w:val="0041202C"/>
    <w:rsid w:val="004227BA"/>
    <w:rsid w:val="0045587B"/>
    <w:rsid w:val="0047017D"/>
    <w:rsid w:val="00482E5E"/>
    <w:rsid w:val="00492689"/>
    <w:rsid w:val="004A3F32"/>
    <w:rsid w:val="004A5358"/>
    <w:rsid w:val="004D6787"/>
    <w:rsid w:val="004D777A"/>
    <w:rsid w:val="005145A0"/>
    <w:rsid w:val="00520E60"/>
    <w:rsid w:val="00523E25"/>
    <w:rsid w:val="005354BD"/>
    <w:rsid w:val="00590E0A"/>
    <w:rsid w:val="005A193A"/>
    <w:rsid w:val="005A207D"/>
    <w:rsid w:val="005A228D"/>
    <w:rsid w:val="005B25EF"/>
    <w:rsid w:val="005E00E6"/>
    <w:rsid w:val="005E6CB1"/>
    <w:rsid w:val="005E6E1E"/>
    <w:rsid w:val="006263FC"/>
    <w:rsid w:val="00641E1C"/>
    <w:rsid w:val="00646542"/>
    <w:rsid w:val="00650A10"/>
    <w:rsid w:val="00657BF4"/>
    <w:rsid w:val="006703B3"/>
    <w:rsid w:val="00670C23"/>
    <w:rsid w:val="00681D88"/>
    <w:rsid w:val="00693CC5"/>
    <w:rsid w:val="00697242"/>
    <w:rsid w:val="006B7DA8"/>
    <w:rsid w:val="006C6189"/>
    <w:rsid w:val="006E4DBD"/>
    <w:rsid w:val="006F2064"/>
    <w:rsid w:val="00703B7C"/>
    <w:rsid w:val="00704639"/>
    <w:rsid w:val="00705A9A"/>
    <w:rsid w:val="0071585A"/>
    <w:rsid w:val="0073445A"/>
    <w:rsid w:val="0073460D"/>
    <w:rsid w:val="00743E0F"/>
    <w:rsid w:val="007606E8"/>
    <w:rsid w:val="00765528"/>
    <w:rsid w:val="00775295"/>
    <w:rsid w:val="007812AA"/>
    <w:rsid w:val="007A13AA"/>
    <w:rsid w:val="007C1A90"/>
    <w:rsid w:val="007C7A29"/>
    <w:rsid w:val="007D3DF6"/>
    <w:rsid w:val="007E3534"/>
    <w:rsid w:val="008031DD"/>
    <w:rsid w:val="0081209D"/>
    <w:rsid w:val="00843DEE"/>
    <w:rsid w:val="008445A6"/>
    <w:rsid w:val="0086206F"/>
    <w:rsid w:val="008655EB"/>
    <w:rsid w:val="00867DF4"/>
    <w:rsid w:val="008703E3"/>
    <w:rsid w:val="008A3C3E"/>
    <w:rsid w:val="008A6BCD"/>
    <w:rsid w:val="008B45B9"/>
    <w:rsid w:val="008B778A"/>
    <w:rsid w:val="008C1682"/>
    <w:rsid w:val="009316D2"/>
    <w:rsid w:val="00960CC3"/>
    <w:rsid w:val="009669FF"/>
    <w:rsid w:val="00975D66"/>
    <w:rsid w:val="009806E2"/>
    <w:rsid w:val="00986605"/>
    <w:rsid w:val="009A4CE1"/>
    <w:rsid w:val="009F1B4D"/>
    <w:rsid w:val="009F2D53"/>
    <w:rsid w:val="00A24CA2"/>
    <w:rsid w:val="00A3410F"/>
    <w:rsid w:val="00A54358"/>
    <w:rsid w:val="00A96C73"/>
    <w:rsid w:val="00A96F9D"/>
    <w:rsid w:val="00AA5245"/>
    <w:rsid w:val="00AA7F0A"/>
    <w:rsid w:val="00AB53BF"/>
    <w:rsid w:val="00AE2250"/>
    <w:rsid w:val="00AF0008"/>
    <w:rsid w:val="00AF05B5"/>
    <w:rsid w:val="00AF0E85"/>
    <w:rsid w:val="00B0731E"/>
    <w:rsid w:val="00B1538D"/>
    <w:rsid w:val="00B2722C"/>
    <w:rsid w:val="00B421C7"/>
    <w:rsid w:val="00B50A6E"/>
    <w:rsid w:val="00B60868"/>
    <w:rsid w:val="00B64080"/>
    <w:rsid w:val="00B85498"/>
    <w:rsid w:val="00BA0DA8"/>
    <w:rsid w:val="00BB14DB"/>
    <w:rsid w:val="00BD02EA"/>
    <w:rsid w:val="00BD3C83"/>
    <w:rsid w:val="00BE1804"/>
    <w:rsid w:val="00BE3959"/>
    <w:rsid w:val="00BE70CD"/>
    <w:rsid w:val="00BF69F8"/>
    <w:rsid w:val="00C16CEE"/>
    <w:rsid w:val="00C170D7"/>
    <w:rsid w:val="00C44840"/>
    <w:rsid w:val="00C62943"/>
    <w:rsid w:val="00C7682D"/>
    <w:rsid w:val="00C85D21"/>
    <w:rsid w:val="00C91882"/>
    <w:rsid w:val="00C9680F"/>
    <w:rsid w:val="00CA124A"/>
    <w:rsid w:val="00CA43E1"/>
    <w:rsid w:val="00CC2D85"/>
    <w:rsid w:val="00CC49CD"/>
    <w:rsid w:val="00CC5219"/>
    <w:rsid w:val="00CD3E31"/>
    <w:rsid w:val="00CD7DA8"/>
    <w:rsid w:val="00CE6FC5"/>
    <w:rsid w:val="00D20956"/>
    <w:rsid w:val="00D22502"/>
    <w:rsid w:val="00D24268"/>
    <w:rsid w:val="00D37DFC"/>
    <w:rsid w:val="00D62C68"/>
    <w:rsid w:val="00D71438"/>
    <w:rsid w:val="00D8439B"/>
    <w:rsid w:val="00D9776F"/>
    <w:rsid w:val="00D97C65"/>
    <w:rsid w:val="00DB2B15"/>
    <w:rsid w:val="00DD2F8A"/>
    <w:rsid w:val="00E03FBB"/>
    <w:rsid w:val="00E121E5"/>
    <w:rsid w:val="00E16706"/>
    <w:rsid w:val="00E32512"/>
    <w:rsid w:val="00E3701E"/>
    <w:rsid w:val="00E72F33"/>
    <w:rsid w:val="00E7461B"/>
    <w:rsid w:val="00E75579"/>
    <w:rsid w:val="00E8179B"/>
    <w:rsid w:val="00EA4B4A"/>
    <w:rsid w:val="00EA6675"/>
    <w:rsid w:val="00EB0E9C"/>
    <w:rsid w:val="00EC5A69"/>
    <w:rsid w:val="00EC5EF4"/>
    <w:rsid w:val="00ED3B5D"/>
    <w:rsid w:val="00EF15AE"/>
    <w:rsid w:val="00EF44A1"/>
    <w:rsid w:val="00F04EED"/>
    <w:rsid w:val="00F065C5"/>
    <w:rsid w:val="00F11ADA"/>
    <w:rsid w:val="00F12CFC"/>
    <w:rsid w:val="00F13B1E"/>
    <w:rsid w:val="00F168B3"/>
    <w:rsid w:val="00F4524C"/>
    <w:rsid w:val="00F46ED2"/>
    <w:rsid w:val="00FB322D"/>
    <w:rsid w:val="00FF6B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A446C"/>
  <w15:docId w15:val="{13700A62-A8AC-4390-9050-DE9F31E84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hanging="1294"/>
    </w:pPr>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316D2"/>
    <w:pPr>
      <w:tabs>
        <w:tab w:val="center" w:pos="4680"/>
        <w:tab w:val="right" w:pos="9360"/>
      </w:tabs>
    </w:pPr>
  </w:style>
  <w:style w:type="character" w:customStyle="1" w:styleId="HeaderChar">
    <w:name w:val="Header Char"/>
    <w:basedOn w:val="DefaultParagraphFont"/>
    <w:link w:val="Header"/>
    <w:uiPriority w:val="99"/>
    <w:rsid w:val="009316D2"/>
    <w:rPr>
      <w:rFonts w:ascii="Times New Roman" w:eastAsia="Times New Roman" w:hAnsi="Times New Roman" w:cs="Times New Roman"/>
    </w:rPr>
  </w:style>
  <w:style w:type="paragraph" w:styleId="Footer">
    <w:name w:val="footer"/>
    <w:basedOn w:val="Normal"/>
    <w:link w:val="FooterChar"/>
    <w:uiPriority w:val="99"/>
    <w:unhideWhenUsed/>
    <w:rsid w:val="009316D2"/>
    <w:pPr>
      <w:tabs>
        <w:tab w:val="center" w:pos="4680"/>
        <w:tab w:val="right" w:pos="9360"/>
      </w:tabs>
    </w:pPr>
  </w:style>
  <w:style w:type="character" w:customStyle="1" w:styleId="FooterChar">
    <w:name w:val="Footer Char"/>
    <w:basedOn w:val="DefaultParagraphFont"/>
    <w:link w:val="Footer"/>
    <w:uiPriority w:val="99"/>
    <w:rsid w:val="009316D2"/>
    <w:rPr>
      <w:rFonts w:ascii="Times New Roman" w:eastAsia="Times New Roman" w:hAnsi="Times New Roman" w:cs="Times New Roman"/>
    </w:rPr>
  </w:style>
  <w:style w:type="table" w:styleId="TableGrid">
    <w:name w:val="Table Grid"/>
    <w:basedOn w:val="TableNormal"/>
    <w:uiPriority w:val="39"/>
    <w:rsid w:val="00734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72C2"/>
    <w:rPr>
      <w:color w:val="0000FF" w:themeColor="hyperlink"/>
      <w:u w:val="single"/>
    </w:rPr>
  </w:style>
  <w:style w:type="character" w:styleId="UnresolvedMention">
    <w:name w:val="Unresolved Mention"/>
    <w:basedOn w:val="DefaultParagraphFont"/>
    <w:uiPriority w:val="99"/>
    <w:semiHidden/>
    <w:unhideWhenUsed/>
    <w:rsid w:val="000372C2"/>
    <w:rPr>
      <w:color w:val="605E5C"/>
      <w:shd w:val="clear" w:color="auto" w:fill="E1DFDD"/>
    </w:rPr>
  </w:style>
  <w:style w:type="paragraph" w:styleId="Revision">
    <w:name w:val="Revision"/>
    <w:hidden/>
    <w:uiPriority w:val="99"/>
    <w:semiHidden/>
    <w:rsid w:val="00C9680F"/>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2d5a99-65c7-428b-9bf5-3e09a3d6a18f">
      <Terms xmlns="http://schemas.microsoft.com/office/infopath/2007/PartnerControls"/>
    </lcf76f155ced4ddcb4097134ff3c332f>
    <TaxCatchAll xmlns="c3cbecd9-75f3-473c-a6b4-1d13682609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743660DBC02E49A3DC0C68E608BC73" ma:contentTypeVersion="16" ma:contentTypeDescription="Create a new document." ma:contentTypeScope="" ma:versionID="a70a7c05810ec5777eb7e3d0b639ad89">
  <xsd:schema xmlns:xsd="http://www.w3.org/2001/XMLSchema" xmlns:xs="http://www.w3.org/2001/XMLSchema" xmlns:p="http://schemas.microsoft.com/office/2006/metadata/properties" xmlns:ns2="9a2d5a99-65c7-428b-9bf5-3e09a3d6a18f" xmlns:ns3="c3cbecd9-75f3-473c-a6b4-1d13682609d5" targetNamespace="http://schemas.microsoft.com/office/2006/metadata/properties" ma:root="true" ma:fieldsID="da8f7f3a181ad4f653b07f92eda4985e" ns2:_="" ns3:_="">
    <xsd:import namespace="9a2d5a99-65c7-428b-9bf5-3e09a3d6a18f"/>
    <xsd:import namespace="c3cbecd9-75f3-473c-a6b4-1d13682609d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2d5a99-65c7-428b-9bf5-3e09a3d6a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e8a0c79-4fb5-4e07-b318-072017c299d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cbecd9-75f3-473c-a6b4-1d13682609d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00699ec-b693-436d-ad8d-87c79141ae87}" ma:internalName="TaxCatchAll" ma:showField="CatchAllData" ma:web="c3cbecd9-75f3-473c-a6b4-1d13682609d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5149-62AC-4754-9F4D-BF4A90D0F806}">
  <ds:schemaRefs>
    <ds:schemaRef ds:uri="http://schemas.microsoft.com/office/2006/metadata/properties"/>
    <ds:schemaRef ds:uri="http://schemas.microsoft.com/office/infopath/2007/PartnerControls"/>
    <ds:schemaRef ds:uri="9a2d5a99-65c7-428b-9bf5-3e09a3d6a18f"/>
    <ds:schemaRef ds:uri="c3cbecd9-75f3-473c-a6b4-1d13682609d5"/>
  </ds:schemaRefs>
</ds:datastoreItem>
</file>

<file path=customXml/itemProps2.xml><?xml version="1.0" encoding="utf-8"?>
<ds:datastoreItem xmlns:ds="http://schemas.openxmlformats.org/officeDocument/2006/customXml" ds:itemID="{64B88572-3616-4F59-B858-FD35F218B1EB}">
  <ds:schemaRefs>
    <ds:schemaRef ds:uri="http://schemas.microsoft.com/sharepoint/v3/contenttype/forms"/>
  </ds:schemaRefs>
</ds:datastoreItem>
</file>

<file path=customXml/itemProps3.xml><?xml version="1.0" encoding="utf-8"?>
<ds:datastoreItem xmlns:ds="http://schemas.openxmlformats.org/officeDocument/2006/customXml" ds:itemID="{28CDF582-5966-4325-B983-4B7EEDE8F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2d5a99-65c7-428b-9bf5-3e09a3d6a18f"/>
    <ds:schemaRef ds:uri="c3cbecd9-75f3-473c-a6b4-1d1368260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925E98-D0FA-4007-8465-5B4CD7D2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Mallory McKee</dc:creator>
  <cp:lastModifiedBy>Editor</cp:lastModifiedBy>
  <cp:revision>33</cp:revision>
  <cp:lastPrinted>2022-06-21T21:57:00Z</cp:lastPrinted>
  <dcterms:created xsi:type="dcterms:W3CDTF">2026-08-13T15:46:00Z</dcterms:created>
  <dcterms:modified xsi:type="dcterms:W3CDTF">2026-08-18T18:27:00Z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Acrobat PDFMaker 19 for Word</vt:lpwstr>
  </property>
  <property fmtid="{D5CDD505-2E9C-101B-9397-08002B2CF9AE}" pid="4" name="LastSaved">
    <vt:filetime>2021-01-08T00:00:00Z</vt:filetime>
  </property>
  <property fmtid="{D5CDD505-2E9C-101B-9397-08002B2CF9AE}" pid="5" name="ContentTypeId">
    <vt:lpwstr>0x0101003F743660DBC02E49A3DC0C68E608BC73</vt:lpwstr>
  </property>
  <property fmtid="{D5CDD505-2E9C-101B-9397-08002B2CF9AE}" pid="6" name="GrammarlyDocumentId">
    <vt:lpwstr>19c11250-bda6-4763-9237-52c41e3e5e7c</vt:lpwstr>
  </property>
  <property fmtid="{D5CDD505-2E9C-101B-9397-08002B2CF9AE}" pid="7" name="MediaServiceImageTags">
    <vt:lpwstr/>
  </property>
</Properties>
</file>